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42" w:rsidRDefault="005D759C" w:rsidP="000E754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TTD-81021(31)/2</w:t>
      </w:r>
      <w:r w:rsidR="008910BC">
        <w:rPr>
          <w:rFonts w:ascii="Garamond" w:hAnsi="Garamond"/>
          <w:sz w:val="28"/>
          <w:szCs w:val="28"/>
        </w:rPr>
        <w:t>2</w:t>
      </w:r>
      <w:r w:rsidR="000E7542">
        <w:rPr>
          <w:rFonts w:ascii="Garamond" w:hAnsi="Garamond"/>
          <w:sz w:val="28"/>
          <w:szCs w:val="28"/>
        </w:rPr>
        <w:t>/202</w:t>
      </w:r>
      <w:r w:rsidR="008910BC">
        <w:rPr>
          <w:rFonts w:ascii="Garamond" w:hAnsi="Garamond"/>
          <w:sz w:val="28"/>
          <w:szCs w:val="28"/>
        </w:rPr>
        <w:t>0</w:t>
      </w:r>
      <w:r w:rsidR="000E7542">
        <w:rPr>
          <w:rFonts w:ascii="Garamond" w:hAnsi="Garamond"/>
          <w:sz w:val="28"/>
          <w:szCs w:val="28"/>
        </w:rPr>
        <w:t xml:space="preserve">-PANCHAYAT TML –TTD, </w:t>
      </w:r>
      <w:proofErr w:type="gramStart"/>
      <w:r w:rsidR="000E7542">
        <w:rPr>
          <w:rFonts w:ascii="Garamond" w:hAnsi="Garamond"/>
          <w:sz w:val="28"/>
          <w:szCs w:val="28"/>
        </w:rPr>
        <w:t>Dt</w:t>
      </w:r>
      <w:proofErr w:type="gramEnd"/>
      <w:r w:rsidR="000E7542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A14D8F">
        <w:rPr>
          <w:rFonts w:ascii="Garamond" w:hAnsi="Garamond"/>
          <w:sz w:val="28"/>
          <w:szCs w:val="28"/>
        </w:rPr>
        <w:t>21.</w:t>
      </w:r>
      <w:r w:rsidR="00B10628">
        <w:rPr>
          <w:rFonts w:ascii="Garamond" w:hAnsi="Garamond"/>
          <w:sz w:val="28"/>
          <w:szCs w:val="28"/>
        </w:rPr>
        <w:t>12</w:t>
      </w:r>
      <w:r w:rsidR="000E7542">
        <w:rPr>
          <w:rFonts w:ascii="Garamond" w:hAnsi="Garamond"/>
          <w:sz w:val="28"/>
          <w:szCs w:val="28"/>
        </w:rPr>
        <w:t>.202</w:t>
      </w:r>
      <w:r w:rsidR="008910BC">
        <w:rPr>
          <w:rFonts w:ascii="Garamond" w:hAnsi="Garamond"/>
          <w:sz w:val="28"/>
          <w:szCs w:val="28"/>
        </w:rPr>
        <w:t>2</w:t>
      </w:r>
    </w:p>
    <w:p w:rsidR="000E7542" w:rsidRPr="00903FD3" w:rsidRDefault="000E7542" w:rsidP="00903FD3">
      <w:pPr>
        <w:ind w:right="90"/>
        <w:jc w:val="center"/>
        <w:rPr>
          <w:rFonts w:ascii="Garamond" w:hAnsi="Garamond"/>
          <w:sz w:val="12"/>
          <w:szCs w:val="12"/>
        </w:rPr>
      </w:pPr>
    </w:p>
    <w:p w:rsidR="00E71736" w:rsidRPr="009B64F6" w:rsidRDefault="00903FD3" w:rsidP="00CE0B9D">
      <w:pPr>
        <w:ind w:right="90"/>
        <w:jc w:val="center"/>
        <w:rPr>
          <w:rFonts w:ascii="Garamond" w:hAnsi="Garamond"/>
          <w:sz w:val="26"/>
          <w:szCs w:val="26"/>
        </w:rPr>
      </w:pPr>
      <w:r w:rsidRPr="009B64F6">
        <w:rPr>
          <w:rFonts w:ascii="Garamond" w:hAnsi="Garamond"/>
          <w:sz w:val="26"/>
          <w:szCs w:val="26"/>
        </w:rPr>
        <w:t>OM NAMO VENKATESAYA</w:t>
      </w:r>
    </w:p>
    <w:p w:rsidR="00E71736" w:rsidRPr="009B64F6" w:rsidRDefault="000D325E" w:rsidP="00E71736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2.25pt;width:41.3pt;height:45.85pt;z-index:251660288;visibility:visible;mso-wrap-edited:f">
            <v:imagedata r:id="rId9" o:title=""/>
          </v:shape>
          <o:OLEObject Type="Embed" ProgID="Word.Picture.8" ShapeID="_x0000_s1026" DrawAspect="Content" ObjectID="_1734594802" r:id="rId10"/>
        </w:pict>
      </w:r>
    </w:p>
    <w:p w:rsidR="00E71736" w:rsidRPr="00CE0B9D" w:rsidRDefault="00E71736" w:rsidP="00E71736">
      <w:pPr>
        <w:jc w:val="center"/>
        <w:rPr>
          <w:rFonts w:ascii="Garamond" w:hAnsi="Garamond"/>
          <w:sz w:val="36"/>
          <w:szCs w:val="26"/>
        </w:rPr>
      </w:pPr>
    </w:p>
    <w:p w:rsidR="00E71736" w:rsidRPr="009B64F6" w:rsidRDefault="00E71736" w:rsidP="00CE0B9D">
      <w:pPr>
        <w:spacing w:before="240" w:after="200" w:line="276" w:lineRule="auto"/>
        <w:ind w:right="27"/>
        <w:jc w:val="center"/>
        <w:rPr>
          <w:rFonts w:ascii="Garamond" w:hAnsi="Garamond"/>
          <w:sz w:val="26"/>
          <w:szCs w:val="26"/>
        </w:rPr>
      </w:pPr>
      <w:r w:rsidRPr="009B64F6">
        <w:rPr>
          <w:rFonts w:ascii="Garamond" w:hAnsi="Garamond"/>
          <w:sz w:val="26"/>
          <w:szCs w:val="26"/>
        </w:rPr>
        <w:t>TIRUMALA TIRUPATI DEVASTHANAMS, TIRUPATI</w:t>
      </w:r>
    </w:p>
    <w:p w:rsidR="00713C7D" w:rsidRPr="009B64F6" w:rsidRDefault="00D71CB0" w:rsidP="00903FD3">
      <w:pPr>
        <w:spacing w:before="240" w:after="200"/>
        <w:ind w:right="27"/>
        <w:jc w:val="center"/>
        <w:rPr>
          <w:rFonts w:ascii="Garamond" w:hAnsi="Garamond"/>
          <w:sz w:val="26"/>
          <w:szCs w:val="26"/>
        </w:rPr>
      </w:pPr>
      <w:r w:rsidRPr="009B64F6">
        <w:rPr>
          <w:rFonts w:ascii="Garamond" w:hAnsi="Garamond"/>
          <w:sz w:val="26"/>
          <w:szCs w:val="26"/>
        </w:rPr>
        <w:t xml:space="preserve">TERMS &amp; CONDITIONS FOR </w:t>
      </w:r>
      <w:r>
        <w:rPr>
          <w:rFonts w:ascii="Garamond" w:hAnsi="Garamond"/>
          <w:sz w:val="26"/>
          <w:szCs w:val="26"/>
        </w:rPr>
        <w:t xml:space="preserve">CONSTRUCTION OF </w:t>
      </w:r>
      <w:r w:rsidR="00ED0742">
        <w:rPr>
          <w:rFonts w:ascii="Garamond" w:hAnsi="Garamond"/>
          <w:sz w:val="26"/>
          <w:szCs w:val="26"/>
        </w:rPr>
        <w:t xml:space="preserve">NEW REST HOUSE </w:t>
      </w:r>
      <w:r w:rsidRPr="009B64F6">
        <w:rPr>
          <w:rFonts w:ascii="Garamond" w:hAnsi="Garamond"/>
          <w:sz w:val="26"/>
          <w:szCs w:val="26"/>
        </w:rPr>
        <w:t xml:space="preserve">AT </w:t>
      </w:r>
      <w:proofErr w:type="gramStart"/>
      <w:r w:rsidRPr="009B64F6">
        <w:rPr>
          <w:rFonts w:ascii="Garamond" w:hAnsi="Garamond"/>
          <w:sz w:val="26"/>
          <w:szCs w:val="26"/>
        </w:rPr>
        <w:t>TIRUMALA</w:t>
      </w:r>
      <w:r>
        <w:rPr>
          <w:rFonts w:ascii="Garamond" w:hAnsi="Garamond"/>
          <w:sz w:val="26"/>
          <w:szCs w:val="26"/>
        </w:rPr>
        <w:t xml:space="preserve"> </w:t>
      </w:r>
      <w:r w:rsidR="00ED074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UNDER</w:t>
      </w:r>
      <w:proofErr w:type="gramEnd"/>
      <w:r>
        <w:rPr>
          <w:rFonts w:ascii="Garamond" w:hAnsi="Garamond"/>
          <w:sz w:val="26"/>
          <w:szCs w:val="26"/>
        </w:rPr>
        <w:t xml:space="preserve"> COTTAGE DONATION SCHEME</w:t>
      </w:r>
      <w:r w:rsidR="00ED0742" w:rsidRPr="00ED0742">
        <w:rPr>
          <w:rFonts w:ascii="Garamond" w:hAnsi="Garamond"/>
          <w:sz w:val="26"/>
          <w:szCs w:val="26"/>
        </w:rPr>
        <w:t xml:space="preserve"> </w:t>
      </w:r>
      <w:r w:rsidR="00ED0742">
        <w:rPr>
          <w:rFonts w:ascii="Garamond" w:hAnsi="Garamond"/>
          <w:sz w:val="26"/>
          <w:szCs w:val="26"/>
        </w:rPr>
        <w:t xml:space="preserve">IN PLACE OF EXISTING OLD </w:t>
      </w:r>
      <w:r w:rsidR="00AB2916">
        <w:rPr>
          <w:rFonts w:ascii="Garamond" w:hAnsi="Garamond"/>
          <w:sz w:val="26"/>
          <w:szCs w:val="26"/>
        </w:rPr>
        <w:t>COTTAGES</w:t>
      </w:r>
    </w:p>
    <w:p w:rsidR="005334AA" w:rsidRPr="009B64F6" w:rsidRDefault="005334AA" w:rsidP="00903FD3">
      <w:pPr>
        <w:spacing w:before="240" w:after="200"/>
        <w:ind w:right="27"/>
        <w:jc w:val="center"/>
        <w:rPr>
          <w:rFonts w:ascii="Garamond" w:hAnsi="Garamond"/>
          <w:sz w:val="26"/>
          <w:szCs w:val="26"/>
        </w:rPr>
      </w:pPr>
      <w:r w:rsidRPr="009B64F6">
        <w:rPr>
          <w:rFonts w:ascii="Garamond" w:hAnsi="Garamond"/>
          <w:sz w:val="26"/>
          <w:szCs w:val="26"/>
        </w:rPr>
        <w:t>****</w:t>
      </w:r>
    </w:p>
    <w:p w:rsidR="00DF45B4" w:rsidRDefault="00EE0DA0" w:rsidP="00E71736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 xml:space="preserve">The offer of donation shall not be less than </w:t>
      </w:r>
    </w:p>
    <w:p w:rsidR="00DF45B4" w:rsidRDefault="00DF45B4" w:rsidP="00DF45B4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(a) Rs.2.00 </w:t>
      </w:r>
      <w:proofErr w:type="spellStart"/>
      <w:r>
        <w:rPr>
          <w:rFonts w:ascii="Garamond" w:hAnsi="Garamond" w:cs="Arial"/>
          <w:sz w:val="26"/>
          <w:szCs w:val="26"/>
        </w:rPr>
        <w:t>Crore</w:t>
      </w:r>
      <w:proofErr w:type="spellEnd"/>
      <w:r>
        <w:rPr>
          <w:rFonts w:ascii="Garamond" w:hAnsi="Garamond" w:cs="Arial"/>
          <w:sz w:val="26"/>
          <w:szCs w:val="26"/>
        </w:rPr>
        <w:t xml:space="preserve"> (Rupees Two </w:t>
      </w:r>
      <w:proofErr w:type="spellStart"/>
      <w:r>
        <w:rPr>
          <w:rFonts w:ascii="Garamond" w:hAnsi="Garamond" w:cs="Arial"/>
          <w:sz w:val="26"/>
          <w:szCs w:val="26"/>
        </w:rPr>
        <w:t>crore</w:t>
      </w:r>
      <w:proofErr w:type="spellEnd"/>
      <w:r>
        <w:rPr>
          <w:rFonts w:ascii="Garamond" w:hAnsi="Garamond" w:cs="Arial"/>
          <w:sz w:val="26"/>
          <w:szCs w:val="26"/>
        </w:rPr>
        <w:t xml:space="preserve"> only) for TBC-55 &amp; TBC-57, </w:t>
      </w:r>
    </w:p>
    <w:p w:rsidR="00A14D8F" w:rsidRDefault="00DF45B4" w:rsidP="00DF45B4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(b) Rs.2.50 </w:t>
      </w:r>
      <w:proofErr w:type="spellStart"/>
      <w:r>
        <w:rPr>
          <w:rFonts w:ascii="Garamond" w:hAnsi="Garamond" w:cs="Arial"/>
          <w:sz w:val="26"/>
          <w:szCs w:val="26"/>
        </w:rPr>
        <w:t>Crore</w:t>
      </w:r>
      <w:proofErr w:type="spellEnd"/>
      <w:r>
        <w:rPr>
          <w:rFonts w:ascii="Garamond" w:hAnsi="Garamond" w:cs="Arial"/>
          <w:sz w:val="26"/>
          <w:szCs w:val="26"/>
        </w:rPr>
        <w:t xml:space="preserve"> (Rupees Two</w:t>
      </w:r>
      <w:r w:rsidR="00ED0742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ED0742">
        <w:rPr>
          <w:rFonts w:ascii="Garamond" w:hAnsi="Garamond" w:cs="Arial"/>
          <w:sz w:val="26"/>
          <w:szCs w:val="26"/>
        </w:rPr>
        <w:t>crore</w:t>
      </w:r>
      <w:proofErr w:type="spellEnd"/>
      <w:r>
        <w:rPr>
          <w:rFonts w:ascii="Garamond" w:hAnsi="Garamond" w:cs="Arial"/>
          <w:sz w:val="26"/>
          <w:szCs w:val="26"/>
        </w:rPr>
        <w:t xml:space="preserve"> and </w:t>
      </w:r>
      <w:r w:rsidR="00ED0742">
        <w:rPr>
          <w:rFonts w:ascii="Garamond" w:hAnsi="Garamond" w:cs="Arial"/>
          <w:sz w:val="26"/>
          <w:szCs w:val="26"/>
        </w:rPr>
        <w:t>fifty lakh</w:t>
      </w:r>
      <w:r>
        <w:rPr>
          <w:rFonts w:ascii="Garamond" w:hAnsi="Garamond" w:cs="Arial"/>
          <w:sz w:val="26"/>
          <w:szCs w:val="26"/>
        </w:rPr>
        <w:t xml:space="preserve"> only) for TBC-59, TBC-63, </w:t>
      </w:r>
    </w:p>
    <w:p w:rsidR="00DF45B4" w:rsidRDefault="00A14D8F" w:rsidP="00DF45B4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</w:t>
      </w:r>
      <w:r w:rsidR="00DF45B4">
        <w:rPr>
          <w:rFonts w:ascii="Garamond" w:hAnsi="Garamond" w:cs="Arial"/>
          <w:sz w:val="26"/>
          <w:szCs w:val="26"/>
        </w:rPr>
        <w:t xml:space="preserve">TBC-65 and TBC-67, </w:t>
      </w:r>
    </w:p>
    <w:p w:rsidR="00DF45B4" w:rsidRDefault="00DF45B4" w:rsidP="00DF45B4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(c) Rs.3.00 </w:t>
      </w:r>
      <w:proofErr w:type="spellStart"/>
      <w:r>
        <w:rPr>
          <w:rFonts w:ascii="Garamond" w:hAnsi="Garamond" w:cs="Arial"/>
          <w:sz w:val="26"/>
          <w:szCs w:val="26"/>
        </w:rPr>
        <w:t>Crore</w:t>
      </w:r>
      <w:proofErr w:type="spellEnd"/>
      <w:r>
        <w:rPr>
          <w:rFonts w:ascii="Garamond" w:hAnsi="Garamond" w:cs="Arial"/>
          <w:sz w:val="26"/>
          <w:szCs w:val="26"/>
        </w:rPr>
        <w:t xml:space="preserve"> (Rupees Three </w:t>
      </w:r>
      <w:proofErr w:type="spellStart"/>
      <w:r>
        <w:rPr>
          <w:rFonts w:ascii="Garamond" w:hAnsi="Garamond" w:cs="Arial"/>
          <w:sz w:val="26"/>
          <w:szCs w:val="26"/>
        </w:rPr>
        <w:t>crore</w:t>
      </w:r>
      <w:proofErr w:type="spellEnd"/>
      <w:r>
        <w:rPr>
          <w:rFonts w:ascii="Garamond" w:hAnsi="Garamond" w:cs="Arial"/>
          <w:sz w:val="26"/>
          <w:szCs w:val="26"/>
        </w:rPr>
        <w:t xml:space="preserve"> only) for TBC-52 and </w:t>
      </w:r>
    </w:p>
    <w:p w:rsidR="00DF45B4" w:rsidRDefault="00DF45B4" w:rsidP="00DF45B4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(d) </w:t>
      </w:r>
      <w:r w:rsidR="00EE0DA0" w:rsidRPr="009B64F6">
        <w:rPr>
          <w:rFonts w:ascii="Garamond" w:hAnsi="Garamond" w:cs="Arial"/>
          <w:sz w:val="26"/>
          <w:szCs w:val="26"/>
        </w:rPr>
        <w:t xml:space="preserve">Rs.5.00 </w:t>
      </w:r>
      <w:proofErr w:type="spellStart"/>
      <w:r w:rsidR="00EE0DA0" w:rsidRPr="009B64F6">
        <w:rPr>
          <w:rFonts w:ascii="Garamond" w:hAnsi="Garamond" w:cs="Arial"/>
          <w:sz w:val="26"/>
          <w:szCs w:val="26"/>
        </w:rPr>
        <w:t>Crore</w:t>
      </w:r>
      <w:proofErr w:type="spellEnd"/>
      <w:r w:rsidR="00F522DF" w:rsidRPr="009B64F6">
        <w:rPr>
          <w:rFonts w:ascii="Garamond" w:hAnsi="Garamond" w:cs="Arial"/>
          <w:sz w:val="26"/>
          <w:szCs w:val="26"/>
        </w:rPr>
        <w:t xml:space="preserve"> (Rupees Five </w:t>
      </w:r>
      <w:proofErr w:type="spellStart"/>
      <w:r w:rsidR="00F522DF" w:rsidRPr="009B64F6">
        <w:rPr>
          <w:rFonts w:ascii="Garamond" w:hAnsi="Garamond" w:cs="Arial"/>
          <w:sz w:val="26"/>
          <w:szCs w:val="26"/>
        </w:rPr>
        <w:t>crore</w:t>
      </w:r>
      <w:proofErr w:type="spellEnd"/>
      <w:r w:rsidR="00F522DF" w:rsidRPr="009B64F6">
        <w:rPr>
          <w:rFonts w:ascii="Garamond" w:hAnsi="Garamond" w:cs="Arial"/>
          <w:sz w:val="26"/>
          <w:szCs w:val="26"/>
        </w:rPr>
        <w:t xml:space="preserve"> only)</w:t>
      </w:r>
      <w:r>
        <w:rPr>
          <w:rFonts w:ascii="Garamond" w:hAnsi="Garamond" w:cs="Arial"/>
          <w:sz w:val="26"/>
          <w:szCs w:val="26"/>
        </w:rPr>
        <w:t xml:space="preserve"> for HVDC-493 and HVDC-496</w:t>
      </w:r>
      <w:r w:rsidR="00EE0DA0" w:rsidRPr="009B64F6">
        <w:rPr>
          <w:rFonts w:ascii="Garamond" w:hAnsi="Garamond" w:cs="Arial"/>
          <w:sz w:val="26"/>
          <w:szCs w:val="26"/>
        </w:rPr>
        <w:t xml:space="preserve"> and </w:t>
      </w:r>
    </w:p>
    <w:p w:rsidR="00EE0DA0" w:rsidRPr="009B64F6" w:rsidRDefault="00EE0DA0" w:rsidP="00DF45B4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 w:cs="Arial"/>
          <w:sz w:val="26"/>
          <w:szCs w:val="26"/>
        </w:rPr>
      </w:pPr>
      <w:proofErr w:type="gramStart"/>
      <w:r w:rsidRPr="009B64F6">
        <w:rPr>
          <w:rFonts w:ascii="Garamond" w:hAnsi="Garamond" w:cs="Arial"/>
          <w:sz w:val="26"/>
          <w:szCs w:val="26"/>
        </w:rPr>
        <w:t>shall</w:t>
      </w:r>
      <w:proofErr w:type="gramEnd"/>
      <w:r w:rsidRPr="009B64F6">
        <w:rPr>
          <w:rFonts w:ascii="Garamond" w:hAnsi="Garamond" w:cs="Arial"/>
          <w:sz w:val="26"/>
          <w:szCs w:val="26"/>
        </w:rPr>
        <w:t xml:space="preserve"> be accompanied </w:t>
      </w:r>
      <w:r w:rsidR="006944DD" w:rsidRPr="009B64F6">
        <w:rPr>
          <w:rFonts w:ascii="Garamond" w:hAnsi="Garamond" w:cs="Arial"/>
          <w:sz w:val="26"/>
          <w:szCs w:val="26"/>
        </w:rPr>
        <w:t>with a Demand Draft of Rs.50,00,000/- (Rupees Fifty lakh only)</w:t>
      </w:r>
      <w:r w:rsidR="008B1C85">
        <w:rPr>
          <w:rFonts w:ascii="Garamond" w:hAnsi="Garamond" w:cs="Arial"/>
          <w:sz w:val="26"/>
          <w:szCs w:val="26"/>
        </w:rPr>
        <w:t xml:space="preserve"> </w:t>
      </w:r>
      <w:r w:rsidRPr="009B64F6">
        <w:rPr>
          <w:rFonts w:ascii="Garamond" w:hAnsi="Garamond" w:cs="Arial"/>
          <w:bCs/>
          <w:sz w:val="26"/>
          <w:szCs w:val="26"/>
        </w:rPr>
        <w:t xml:space="preserve">in </w:t>
      </w:r>
      <w:r w:rsidRPr="009B64F6">
        <w:rPr>
          <w:rFonts w:ascii="Garamond" w:hAnsi="Garamond" w:cs="Arial"/>
          <w:sz w:val="26"/>
          <w:szCs w:val="26"/>
        </w:rPr>
        <w:t>favour</w:t>
      </w:r>
      <w:r w:rsidRPr="009B64F6">
        <w:rPr>
          <w:rFonts w:ascii="Garamond" w:hAnsi="Garamond" w:cs="Arial"/>
          <w:bCs/>
          <w:sz w:val="26"/>
          <w:szCs w:val="26"/>
        </w:rPr>
        <w:t xml:space="preserve"> of the Executive Officer</w:t>
      </w:r>
      <w:r w:rsidR="00ED0742">
        <w:rPr>
          <w:rFonts w:ascii="Garamond" w:hAnsi="Garamond" w:cs="Arial"/>
          <w:bCs/>
          <w:sz w:val="26"/>
          <w:szCs w:val="26"/>
        </w:rPr>
        <w:t>,</w:t>
      </w:r>
      <w:r w:rsidRPr="009B64F6">
        <w:rPr>
          <w:rFonts w:ascii="Garamond" w:hAnsi="Garamond" w:cs="Arial"/>
          <w:bCs/>
          <w:sz w:val="26"/>
          <w:szCs w:val="26"/>
        </w:rPr>
        <w:t xml:space="preserve"> TTD</w:t>
      </w:r>
      <w:r w:rsidR="005E24AD" w:rsidRPr="009B64F6">
        <w:rPr>
          <w:rFonts w:ascii="Garamond" w:hAnsi="Garamond" w:cs="Arial"/>
          <w:bCs/>
          <w:sz w:val="26"/>
          <w:szCs w:val="26"/>
        </w:rPr>
        <w:t xml:space="preserve">, Tirupati, Andhra Pradesh.  </w:t>
      </w:r>
      <w:r w:rsidRPr="009B64F6">
        <w:rPr>
          <w:rFonts w:ascii="Garamond" w:hAnsi="Garamond" w:cs="Arial"/>
          <w:sz w:val="26"/>
          <w:szCs w:val="26"/>
        </w:rPr>
        <w:t>For succ</w:t>
      </w:r>
      <w:r w:rsidR="00EA4C47" w:rsidRPr="009B64F6">
        <w:rPr>
          <w:rFonts w:ascii="Garamond" w:hAnsi="Garamond" w:cs="Arial"/>
          <w:sz w:val="26"/>
          <w:szCs w:val="26"/>
        </w:rPr>
        <w:t>essful donors, this amount will</w:t>
      </w:r>
      <w:r w:rsidRPr="009B64F6">
        <w:rPr>
          <w:rFonts w:ascii="Garamond" w:hAnsi="Garamond" w:cs="Arial"/>
          <w:sz w:val="26"/>
          <w:szCs w:val="26"/>
        </w:rPr>
        <w:t xml:space="preserve"> be adjusted towards the final donation and for others, it </w:t>
      </w:r>
      <w:r w:rsidR="00395928" w:rsidRPr="009B64F6">
        <w:rPr>
          <w:rFonts w:ascii="Garamond" w:hAnsi="Garamond" w:cs="Arial"/>
          <w:sz w:val="26"/>
          <w:szCs w:val="26"/>
        </w:rPr>
        <w:t xml:space="preserve">will </w:t>
      </w:r>
      <w:r w:rsidRPr="009B64F6">
        <w:rPr>
          <w:rFonts w:ascii="Garamond" w:hAnsi="Garamond" w:cs="Arial"/>
          <w:sz w:val="26"/>
          <w:szCs w:val="26"/>
        </w:rPr>
        <w:t>be returned after completion of the process.</w:t>
      </w:r>
      <w:r w:rsidR="00A238C6" w:rsidRPr="009B64F6">
        <w:rPr>
          <w:rFonts w:ascii="Garamond" w:hAnsi="Garamond" w:cs="Arial"/>
          <w:sz w:val="26"/>
          <w:szCs w:val="26"/>
        </w:rPr>
        <w:t xml:space="preserve">  </w:t>
      </w:r>
      <w:r w:rsidRPr="009B64F6">
        <w:rPr>
          <w:rFonts w:ascii="Garamond" w:hAnsi="Garamond" w:cs="Arial"/>
          <w:sz w:val="26"/>
          <w:szCs w:val="26"/>
        </w:rPr>
        <w:t xml:space="preserve">The successful donor shall deposit the remaining donation amount to TTD within a period of </w:t>
      </w:r>
      <w:r w:rsidRPr="009B64F6">
        <w:rPr>
          <w:rFonts w:ascii="Garamond" w:hAnsi="Garamond" w:cs="Arial"/>
          <w:bCs/>
          <w:sz w:val="26"/>
          <w:szCs w:val="26"/>
        </w:rPr>
        <w:t>30 (thirty) days</w:t>
      </w:r>
      <w:r w:rsidR="00A238C6" w:rsidRPr="009B64F6">
        <w:rPr>
          <w:rFonts w:ascii="Garamond" w:hAnsi="Garamond" w:cs="Arial"/>
          <w:bCs/>
          <w:sz w:val="26"/>
          <w:szCs w:val="26"/>
        </w:rPr>
        <w:t xml:space="preserve"> </w:t>
      </w:r>
      <w:r w:rsidRPr="009B64F6">
        <w:rPr>
          <w:rFonts w:ascii="Garamond" w:hAnsi="Garamond" w:cs="Arial"/>
          <w:sz w:val="26"/>
          <w:szCs w:val="26"/>
        </w:rPr>
        <w:t>from th</w:t>
      </w:r>
      <w:r w:rsidR="008B1C85">
        <w:rPr>
          <w:rFonts w:ascii="Garamond" w:hAnsi="Garamond" w:cs="Arial"/>
          <w:sz w:val="26"/>
          <w:szCs w:val="26"/>
        </w:rPr>
        <w:t xml:space="preserve">e date of intimation by the TTD otherwise the initial allotment will be cancelled.  No </w:t>
      </w:r>
      <w:r w:rsidR="00ED0742">
        <w:rPr>
          <w:rFonts w:ascii="Garamond" w:hAnsi="Garamond" w:cs="Arial"/>
          <w:sz w:val="26"/>
          <w:szCs w:val="26"/>
        </w:rPr>
        <w:t xml:space="preserve">further </w:t>
      </w:r>
      <w:r w:rsidR="008B1C85">
        <w:rPr>
          <w:rFonts w:ascii="Garamond" w:hAnsi="Garamond" w:cs="Arial"/>
          <w:sz w:val="26"/>
          <w:szCs w:val="26"/>
        </w:rPr>
        <w:t>extension</w:t>
      </w:r>
      <w:r w:rsidR="00BA7A83">
        <w:rPr>
          <w:rFonts w:ascii="Garamond" w:hAnsi="Garamond" w:cs="Arial"/>
          <w:sz w:val="26"/>
          <w:szCs w:val="26"/>
        </w:rPr>
        <w:t xml:space="preserve"> of time</w:t>
      </w:r>
      <w:r w:rsidR="00ED0742">
        <w:rPr>
          <w:rFonts w:ascii="Garamond" w:hAnsi="Garamond" w:cs="Arial"/>
          <w:sz w:val="26"/>
          <w:szCs w:val="26"/>
        </w:rPr>
        <w:t xml:space="preserve"> will be entertained.</w:t>
      </w:r>
    </w:p>
    <w:p w:rsidR="00EE0DA0" w:rsidRPr="009B64F6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>The list of Donors wh</w:t>
      </w:r>
      <w:r w:rsidR="00C67D94" w:rsidRPr="009B64F6">
        <w:rPr>
          <w:rFonts w:ascii="Garamond" w:hAnsi="Garamond" w:cs="Arial"/>
          <w:sz w:val="26"/>
          <w:szCs w:val="26"/>
        </w:rPr>
        <w:t>o offered to make donation will</w:t>
      </w:r>
      <w:r w:rsidRPr="009B64F6">
        <w:rPr>
          <w:rFonts w:ascii="Garamond" w:hAnsi="Garamond" w:cs="Arial"/>
          <w:sz w:val="26"/>
          <w:szCs w:val="26"/>
        </w:rPr>
        <w:t xml:space="preserve"> be prepared in a descendin</w:t>
      </w:r>
      <w:r w:rsidR="008C4881">
        <w:rPr>
          <w:rFonts w:ascii="Garamond" w:hAnsi="Garamond" w:cs="Arial"/>
          <w:sz w:val="26"/>
          <w:szCs w:val="26"/>
        </w:rPr>
        <w:t xml:space="preserve">g order and top </w:t>
      </w:r>
      <w:r w:rsidR="00965C2E">
        <w:rPr>
          <w:rFonts w:ascii="Garamond" w:hAnsi="Garamond" w:cs="Arial"/>
          <w:sz w:val="26"/>
          <w:szCs w:val="26"/>
        </w:rPr>
        <w:t>9</w:t>
      </w:r>
      <w:r w:rsidRPr="009B64F6">
        <w:rPr>
          <w:rFonts w:ascii="Garamond" w:hAnsi="Garamond" w:cs="Arial"/>
          <w:sz w:val="26"/>
          <w:szCs w:val="26"/>
        </w:rPr>
        <w:t xml:space="preserve"> donors </w:t>
      </w:r>
      <w:r w:rsidR="00DD1E59" w:rsidRPr="009B64F6">
        <w:rPr>
          <w:rFonts w:ascii="Garamond" w:hAnsi="Garamond" w:cs="Arial"/>
          <w:sz w:val="26"/>
          <w:szCs w:val="26"/>
        </w:rPr>
        <w:t>will</w:t>
      </w:r>
      <w:r w:rsidRPr="009B64F6">
        <w:rPr>
          <w:rFonts w:ascii="Garamond" w:hAnsi="Garamond" w:cs="Arial"/>
          <w:sz w:val="26"/>
          <w:szCs w:val="26"/>
        </w:rPr>
        <w:t xml:space="preserve"> be declared eligible for Cottage Donation Scheme.  The Donor who has offered the </w:t>
      </w:r>
      <w:r w:rsidRPr="009B64F6">
        <w:rPr>
          <w:rFonts w:ascii="Garamond" w:hAnsi="Garamond" w:cs="Arial"/>
          <w:b/>
          <w:bCs/>
          <w:sz w:val="26"/>
          <w:szCs w:val="26"/>
        </w:rPr>
        <w:t>highest</w:t>
      </w:r>
      <w:r w:rsidRPr="009B64F6">
        <w:rPr>
          <w:rFonts w:ascii="Garamond" w:hAnsi="Garamond" w:cs="Arial"/>
          <w:sz w:val="26"/>
          <w:szCs w:val="26"/>
        </w:rPr>
        <w:t xml:space="preserve"> amount of donation will be given the </w:t>
      </w:r>
      <w:r w:rsidRPr="009B64F6">
        <w:rPr>
          <w:rFonts w:ascii="Garamond" w:hAnsi="Garamond" w:cs="Arial"/>
          <w:b/>
          <w:bCs/>
          <w:sz w:val="26"/>
          <w:szCs w:val="26"/>
        </w:rPr>
        <w:t>first</w:t>
      </w:r>
      <w:r w:rsidRPr="009B64F6">
        <w:rPr>
          <w:rFonts w:ascii="Garamond" w:hAnsi="Garamond" w:cs="Arial"/>
          <w:sz w:val="26"/>
          <w:szCs w:val="26"/>
        </w:rPr>
        <w:t xml:space="preserve"> opportunity to choose / select the </w:t>
      </w:r>
      <w:r w:rsidR="00965C2E">
        <w:rPr>
          <w:rFonts w:ascii="Garamond" w:hAnsi="Garamond" w:cs="Arial"/>
          <w:sz w:val="26"/>
          <w:szCs w:val="26"/>
        </w:rPr>
        <w:t>cottage</w:t>
      </w:r>
      <w:r w:rsidRPr="009B64F6">
        <w:rPr>
          <w:rFonts w:ascii="Garamond" w:hAnsi="Garamond" w:cs="Arial"/>
          <w:sz w:val="26"/>
          <w:szCs w:val="26"/>
        </w:rPr>
        <w:t xml:space="preserve"> under the scheme.  Likewise, the other donors will be given an opportunity to select the Rest House location in the same </w:t>
      </w:r>
      <w:r w:rsidRPr="009B64F6">
        <w:rPr>
          <w:rFonts w:ascii="Garamond" w:hAnsi="Garamond" w:cs="Arial"/>
          <w:b/>
          <w:bCs/>
          <w:sz w:val="26"/>
          <w:szCs w:val="26"/>
        </w:rPr>
        <w:t>descending</w:t>
      </w:r>
      <w:r w:rsidRPr="009B64F6">
        <w:rPr>
          <w:rFonts w:ascii="Garamond" w:hAnsi="Garamond" w:cs="Arial"/>
          <w:sz w:val="26"/>
          <w:szCs w:val="26"/>
        </w:rPr>
        <w:t xml:space="preserve"> serial order.</w:t>
      </w:r>
    </w:p>
    <w:p w:rsidR="00EE0DA0" w:rsidRPr="009B64F6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>The willing donors</w:t>
      </w:r>
      <w:r w:rsidR="00A238C6" w:rsidRPr="009B64F6">
        <w:rPr>
          <w:rFonts w:ascii="Garamond" w:hAnsi="Garamond" w:cs="Arial"/>
          <w:sz w:val="26"/>
          <w:szCs w:val="26"/>
        </w:rPr>
        <w:t xml:space="preserve"> </w:t>
      </w:r>
      <w:r w:rsidR="00280EFE" w:rsidRPr="009B64F6">
        <w:rPr>
          <w:rFonts w:ascii="Garamond" w:hAnsi="Garamond" w:cs="Arial"/>
          <w:sz w:val="26"/>
          <w:szCs w:val="26"/>
        </w:rPr>
        <w:t>will</w:t>
      </w:r>
      <w:r w:rsidR="00994BEF">
        <w:rPr>
          <w:rFonts w:ascii="Garamond" w:hAnsi="Garamond" w:cs="Arial"/>
          <w:sz w:val="26"/>
          <w:szCs w:val="26"/>
        </w:rPr>
        <w:t xml:space="preserve"> be permitted to visit</w:t>
      </w:r>
      <w:r w:rsidRPr="009B64F6">
        <w:rPr>
          <w:rFonts w:ascii="Garamond" w:hAnsi="Garamond" w:cs="Arial"/>
          <w:sz w:val="26"/>
          <w:szCs w:val="26"/>
        </w:rPr>
        <w:t xml:space="preserve"> the </w:t>
      </w:r>
      <w:r w:rsidR="00965C2E">
        <w:rPr>
          <w:rFonts w:ascii="Garamond" w:hAnsi="Garamond" w:cs="Arial"/>
          <w:sz w:val="26"/>
          <w:szCs w:val="26"/>
        </w:rPr>
        <w:t xml:space="preserve">existing </w:t>
      </w:r>
      <w:r w:rsidRPr="009B64F6">
        <w:rPr>
          <w:rFonts w:ascii="Garamond" w:hAnsi="Garamond" w:cs="Arial"/>
          <w:sz w:val="26"/>
          <w:szCs w:val="26"/>
        </w:rPr>
        <w:t xml:space="preserve">old </w:t>
      </w:r>
      <w:r w:rsidR="00965C2E">
        <w:rPr>
          <w:rFonts w:ascii="Garamond" w:hAnsi="Garamond" w:cs="Arial"/>
          <w:sz w:val="26"/>
          <w:szCs w:val="26"/>
        </w:rPr>
        <w:t>cottages</w:t>
      </w:r>
      <w:r w:rsidRPr="009B64F6">
        <w:rPr>
          <w:rFonts w:ascii="Garamond" w:hAnsi="Garamond" w:cs="Arial"/>
          <w:sz w:val="26"/>
          <w:szCs w:val="26"/>
        </w:rPr>
        <w:t xml:space="preserve"> which are proposed for re-construction.</w:t>
      </w:r>
    </w:p>
    <w:p w:rsidR="00D01136" w:rsidRDefault="00D01136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donor </w:t>
      </w:r>
      <w:r w:rsidR="00127895">
        <w:rPr>
          <w:rFonts w:ascii="Garamond" w:hAnsi="Garamond" w:cs="Arial"/>
          <w:sz w:val="26"/>
          <w:szCs w:val="26"/>
        </w:rPr>
        <w:t xml:space="preserve">should take the possession of the allotted old cottage and </w:t>
      </w:r>
      <w:r w:rsidR="000E2DFF">
        <w:rPr>
          <w:rFonts w:ascii="Garamond" w:hAnsi="Garamond" w:cs="Arial"/>
          <w:sz w:val="26"/>
          <w:szCs w:val="26"/>
        </w:rPr>
        <w:t xml:space="preserve">shall apply for demolition </w:t>
      </w:r>
      <w:r w:rsidR="00965C2E">
        <w:rPr>
          <w:rFonts w:ascii="Garamond" w:hAnsi="Garamond" w:cs="Arial"/>
          <w:sz w:val="26"/>
          <w:szCs w:val="26"/>
        </w:rPr>
        <w:t xml:space="preserve">of </w:t>
      </w:r>
      <w:r w:rsidR="000E2DFF">
        <w:rPr>
          <w:rFonts w:ascii="Garamond" w:hAnsi="Garamond" w:cs="Arial"/>
          <w:sz w:val="26"/>
          <w:szCs w:val="26"/>
        </w:rPr>
        <w:t>the existing cottage within 10 days after allotment of old Cottage and take permission for demolition of the existing old Cottage.</w:t>
      </w:r>
    </w:p>
    <w:p w:rsidR="000E2DFF" w:rsidRDefault="000E2DFF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donor shall </w:t>
      </w:r>
      <w:r w:rsidR="00965C2E">
        <w:rPr>
          <w:rFonts w:ascii="Garamond" w:hAnsi="Garamond" w:cs="Arial"/>
          <w:sz w:val="26"/>
          <w:szCs w:val="26"/>
        </w:rPr>
        <w:t>submit</w:t>
      </w:r>
      <w:r>
        <w:rPr>
          <w:rFonts w:ascii="Garamond" w:hAnsi="Garamond" w:cs="Arial"/>
          <w:sz w:val="26"/>
          <w:szCs w:val="26"/>
        </w:rPr>
        <w:t xml:space="preserve"> final Architectural Plans with the coordination of Engineering Department of TTD </w:t>
      </w:r>
      <w:r w:rsidR="00965C2E">
        <w:rPr>
          <w:rFonts w:ascii="Garamond" w:hAnsi="Garamond" w:cs="Arial"/>
          <w:sz w:val="26"/>
          <w:szCs w:val="26"/>
        </w:rPr>
        <w:t>for the allotted area</w:t>
      </w:r>
      <w:r w:rsidR="00401E6C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within </w:t>
      </w:r>
      <w:r w:rsidR="00965C2E">
        <w:rPr>
          <w:rFonts w:ascii="Garamond" w:hAnsi="Garamond" w:cs="Arial"/>
          <w:sz w:val="26"/>
          <w:szCs w:val="26"/>
        </w:rPr>
        <w:t>15</w:t>
      </w:r>
      <w:r>
        <w:rPr>
          <w:rFonts w:ascii="Garamond" w:hAnsi="Garamond" w:cs="Arial"/>
          <w:sz w:val="26"/>
          <w:szCs w:val="26"/>
        </w:rPr>
        <w:t xml:space="preserve"> (</w:t>
      </w:r>
      <w:r w:rsidR="00965C2E">
        <w:rPr>
          <w:rFonts w:ascii="Garamond" w:hAnsi="Garamond" w:cs="Arial"/>
          <w:sz w:val="26"/>
          <w:szCs w:val="26"/>
        </w:rPr>
        <w:t>fifteen</w:t>
      </w:r>
      <w:r>
        <w:rPr>
          <w:rFonts w:ascii="Garamond" w:hAnsi="Garamond" w:cs="Arial"/>
          <w:sz w:val="26"/>
          <w:szCs w:val="26"/>
        </w:rPr>
        <w:t xml:space="preserve">) </w:t>
      </w:r>
      <w:r w:rsidR="00965C2E">
        <w:rPr>
          <w:rFonts w:ascii="Garamond" w:hAnsi="Garamond" w:cs="Arial"/>
          <w:sz w:val="26"/>
          <w:szCs w:val="26"/>
        </w:rPr>
        <w:t xml:space="preserve">days after demolition of </w:t>
      </w:r>
      <w:r>
        <w:rPr>
          <w:rFonts w:ascii="Garamond" w:hAnsi="Garamond" w:cs="Arial"/>
          <w:sz w:val="26"/>
          <w:szCs w:val="26"/>
        </w:rPr>
        <w:t>old</w:t>
      </w:r>
      <w:r w:rsidR="00965C2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Cottage</w:t>
      </w:r>
      <w:r w:rsidR="00965C2E" w:rsidRPr="00965C2E">
        <w:rPr>
          <w:rFonts w:ascii="Garamond" w:hAnsi="Garamond" w:cs="Arial"/>
          <w:sz w:val="26"/>
          <w:szCs w:val="26"/>
        </w:rPr>
        <w:t xml:space="preserve"> </w:t>
      </w:r>
      <w:r w:rsidR="00965C2E">
        <w:rPr>
          <w:rFonts w:ascii="Garamond" w:hAnsi="Garamond" w:cs="Arial"/>
          <w:sz w:val="26"/>
          <w:szCs w:val="26"/>
        </w:rPr>
        <w:t>and get the approvals from the TTD</w:t>
      </w:r>
      <w:r>
        <w:rPr>
          <w:rFonts w:ascii="Garamond" w:hAnsi="Garamond" w:cs="Arial"/>
          <w:sz w:val="26"/>
          <w:szCs w:val="26"/>
        </w:rPr>
        <w:t xml:space="preserve">. </w:t>
      </w:r>
      <w:r w:rsidR="00BA7A83">
        <w:rPr>
          <w:rFonts w:ascii="Garamond" w:hAnsi="Garamond" w:cs="Arial"/>
          <w:sz w:val="26"/>
          <w:szCs w:val="26"/>
        </w:rPr>
        <w:t xml:space="preserve"> T</w:t>
      </w:r>
      <w:r w:rsidR="00BA7A83">
        <w:rPr>
          <w:rFonts w:ascii="Garamond" w:hAnsi="Garamond"/>
          <w:sz w:val="28"/>
        </w:rPr>
        <w:t>he allotment will be cancelled on failure to submit the plan within the given time.</w:t>
      </w:r>
    </w:p>
    <w:p w:rsidR="00EE0DA0" w:rsidRPr="009B64F6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>The donor shall re-construct the Rest House on his</w:t>
      </w:r>
      <w:r w:rsidR="00903FD3">
        <w:rPr>
          <w:rFonts w:ascii="Garamond" w:hAnsi="Garamond" w:cs="Arial"/>
          <w:sz w:val="26"/>
          <w:szCs w:val="26"/>
        </w:rPr>
        <w:t>/her</w:t>
      </w:r>
      <w:r w:rsidR="008B1C85">
        <w:rPr>
          <w:rFonts w:ascii="Garamond" w:hAnsi="Garamond" w:cs="Arial"/>
          <w:sz w:val="26"/>
          <w:szCs w:val="26"/>
        </w:rPr>
        <w:t>/their</w:t>
      </w:r>
      <w:r w:rsidRPr="009B64F6">
        <w:rPr>
          <w:rFonts w:ascii="Garamond" w:hAnsi="Garamond" w:cs="Arial"/>
          <w:sz w:val="26"/>
          <w:szCs w:val="26"/>
        </w:rPr>
        <w:t xml:space="preserve"> own as per the plan approved by the TTD</w:t>
      </w:r>
      <w:r w:rsidR="003312B3">
        <w:rPr>
          <w:rFonts w:ascii="Garamond" w:hAnsi="Garamond" w:cs="Arial"/>
          <w:sz w:val="26"/>
          <w:szCs w:val="26"/>
        </w:rPr>
        <w:t xml:space="preserve"> without any deviations</w:t>
      </w:r>
      <w:r w:rsidRPr="009B64F6">
        <w:rPr>
          <w:rFonts w:ascii="Garamond" w:hAnsi="Garamond" w:cs="Arial"/>
          <w:sz w:val="26"/>
          <w:szCs w:val="26"/>
        </w:rPr>
        <w:t xml:space="preserve"> by incurring cost on his</w:t>
      </w:r>
      <w:r w:rsidR="00903FD3">
        <w:rPr>
          <w:rFonts w:ascii="Garamond" w:hAnsi="Garamond" w:cs="Arial"/>
          <w:sz w:val="26"/>
          <w:szCs w:val="26"/>
        </w:rPr>
        <w:t>/her</w:t>
      </w:r>
      <w:r w:rsidR="008B1C85">
        <w:rPr>
          <w:rFonts w:ascii="Garamond" w:hAnsi="Garamond" w:cs="Arial"/>
          <w:sz w:val="26"/>
          <w:szCs w:val="26"/>
        </w:rPr>
        <w:t>/their</w:t>
      </w:r>
      <w:r w:rsidRPr="009B64F6">
        <w:rPr>
          <w:rFonts w:ascii="Garamond" w:hAnsi="Garamond" w:cs="Arial"/>
          <w:sz w:val="26"/>
          <w:szCs w:val="26"/>
        </w:rPr>
        <w:t xml:space="preserve"> own. The cost of construction is not included in the offer of donation.</w:t>
      </w:r>
    </w:p>
    <w:p w:rsidR="003312B3" w:rsidRPr="003312B3" w:rsidRDefault="003312B3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The donor shall complete the re-construction works in all aspects and hand over the New Rest House to TTD within 01 (one) year from the date of plans approved.</w:t>
      </w:r>
      <w:r w:rsidRPr="00BA7A83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No further </w:t>
      </w:r>
      <w:proofErr w:type="spellStart"/>
      <w:r>
        <w:rPr>
          <w:rFonts w:ascii="Garamond" w:hAnsi="Garamond"/>
          <w:sz w:val="28"/>
        </w:rPr>
        <w:t>extention</w:t>
      </w:r>
      <w:proofErr w:type="spellEnd"/>
      <w:r>
        <w:rPr>
          <w:rFonts w:ascii="Garamond" w:hAnsi="Garamond"/>
          <w:sz w:val="28"/>
        </w:rPr>
        <w:t xml:space="preserve"> of time will be entertained. The allotment will be cancelled if the construction is not completed within the permitted time.</w:t>
      </w:r>
    </w:p>
    <w:p w:rsidR="000E2DFF" w:rsidRDefault="000E2DFF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donor shall submit bar-chart to complete the </w:t>
      </w:r>
      <w:r w:rsidR="003312B3">
        <w:rPr>
          <w:rFonts w:ascii="Garamond" w:hAnsi="Garamond" w:cs="Arial"/>
          <w:sz w:val="26"/>
          <w:szCs w:val="26"/>
        </w:rPr>
        <w:t xml:space="preserve">works of </w:t>
      </w:r>
      <w:r>
        <w:rPr>
          <w:rFonts w:ascii="Garamond" w:hAnsi="Garamond" w:cs="Arial"/>
          <w:sz w:val="26"/>
          <w:szCs w:val="26"/>
        </w:rPr>
        <w:t>New Rest House</w:t>
      </w:r>
      <w:r w:rsidR="003312B3">
        <w:rPr>
          <w:rFonts w:ascii="Garamond" w:hAnsi="Garamond" w:cs="Arial"/>
          <w:sz w:val="26"/>
          <w:szCs w:val="26"/>
        </w:rPr>
        <w:t xml:space="preserve"> within the permitted time</w:t>
      </w:r>
      <w:r>
        <w:rPr>
          <w:rFonts w:ascii="Garamond" w:hAnsi="Garamond" w:cs="Arial"/>
          <w:sz w:val="26"/>
          <w:szCs w:val="26"/>
        </w:rPr>
        <w:t>.</w:t>
      </w:r>
    </w:p>
    <w:p w:rsidR="000E2DFF" w:rsidRDefault="000E2DFF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donor shall </w:t>
      </w:r>
      <w:r w:rsidR="003312B3">
        <w:rPr>
          <w:rFonts w:ascii="Garamond" w:hAnsi="Garamond" w:cs="Arial"/>
          <w:sz w:val="26"/>
          <w:szCs w:val="26"/>
        </w:rPr>
        <w:t xml:space="preserve">submit the details of all the materials required for construction with details of labour and vehicle numbers and </w:t>
      </w:r>
      <w:r>
        <w:rPr>
          <w:rFonts w:ascii="Garamond" w:hAnsi="Garamond" w:cs="Arial"/>
          <w:sz w:val="26"/>
          <w:szCs w:val="26"/>
        </w:rPr>
        <w:t>get the material permission from Panchayat Office, Tirumala</w:t>
      </w:r>
      <w:r w:rsidR="00D801E8">
        <w:rPr>
          <w:rFonts w:ascii="Garamond" w:hAnsi="Garamond" w:cs="Arial"/>
          <w:sz w:val="26"/>
          <w:szCs w:val="26"/>
        </w:rPr>
        <w:t xml:space="preserve"> to transport from Tirupati to Tirumala</w:t>
      </w:r>
      <w:r>
        <w:rPr>
          <w:rFonts w:ascii="Garamond" w:hAnsi="Garamond" w:cs="Arial"/>
          <w:sz w:val="26"/>
          <w:szCs w:val="26"/>
        </w:rPr>
        <w:t xml:space="preserve">.  </w:t>
      </w:r>
    </w:p>
    <w:p w:rsidR="00EE0DA0" w:rsidRPr="009B64F6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 xml:space="preserve">The donor shall construct </w:t>
      </w:r>
      <w:r w:rsidR="00D801E8">
        <w:rPr>
          <w:rFonts w:ascii="Garamond" w:hAnsi="Garamond" w:cs="Arial"/>
          <w:sz w:val="26"/>
          <w:szCs w:val="26"/>
        </w:rPr>
        <w:t>the</w:t>
      </w:r>
      <w:r w:rsidRPr="009B64F6">
        <w:rPr>
          <w:rFonts w:ascii="Garamond" w:hAnsi="Garamond" w:cs="Arial"/>
          <w:sz w:val="26"/>
          <w:szCs w:val="26"/>
        </w:rPr>
        <w:t xml:space="preserve"> rooms</w:t>
      </w:r>
      <w:r w:rsidR="00D801E8">
        <w:rPr>
          <w:rFonts w:ascii="Garamond" w:hAnsi="Garamond" w:cs="Arial"/>
          <w:sz w:val="26"/>
          <w:szCs w:val="26"/>
        </w:rPr>
        <w:t xml:space="preserve"> not less than the rooms</w:t>
      </w:r>
      <w:r w:rsidR="008B1C85">
        <w:rPr>
          <w:rFonts w:ascii="Garamond" w:hAnsi="Garamond" w:cs="Arial"/>
          <w:sz w:val="26"/>
          <w:szCs w:val="26"/>
        </w:rPr>
        <w:t xml:space="preserve"> specified </w:t>
      </w:r>
      <w:r w:rsidR="00D801E8">
        <w:rPr>
          <w:rFonts w:ascii="Garamond" w:hAnsi="Garamond" w:cs="Arial"/>
          <w:sz w:val="26"/>
          <w:szCs w:val="26"/>
        </w:rPr>
        <w:t>by TTD</w:t>
      </w:r>
      <w:r w:rsidR="008B1C85">
        <w:rPr>
          <w:rFonts w:ascii="Garamond" w:hAnsi="Garamond" w:cs="Arial"/>
          <w:sz w:val="26"/>
          <w:szCs w:val="26"/>
        </w:rPr>
        <w:t xml:space="preserve"> </w:t>
      </w:r>
      <w:r w:rsidRPr="009B64F6">
        <w:rPr>
          <w:rFonts w:ascii="Garamond" w:hAnsi="Garamond" w:cs="Arial"/>
          <w:sz w:val="26"/>
          <w:szCs w:val="26"/>
        </w:rPr>
        <w:t xml:space="preserve">while re-constructing the old </w:t>
      </w:r>
      <w:r w:rsidR="008B1C85">
        <w:rPr>
          <w:rFonts w:ascii="Garamond" w:hAnsi="Garamond" w:cs="Arial"/>
          <w:sz w:val="26"/>
          <w:szCs w:val="26"/>
        </w:rPr>
        <w:t>Cottage</w:t>
      </w:r>
      <w:r w:rsidRPr="009B64F6">
        <w:rPr>
          <w:rFonts w:ascii="Garamond" w:hAnsi="Garamond" w:cs="Arial"/>
          <w:sz w:val="26"/>
          <w:szCs w:val="26"/>
        </w:rPr>
        <w:t xml:space="preserve"> allotted to him</w:t>
      </w:r>
      <w:r w:rsidR="00951346" w:rsidRPr="009B64F6">
        <w:rPr>
          <w:rFonts w:ascii="Garamond" w:hAnsi="Garamond" w:cs="Arial"/>
          <w:sz w:val="26"/>
          <w:szCs w:val="26"/>
        </w:rPr>
        <w:t>/</w:t>
      </w:r>
      <w:r w:rsidR="00792356" w:rsidRPr="009B64F6">
        <w:rPr>
          <w:rFonts w:ascii="Garamond" w:hAnsi="Garamond" w:cs="Arial"/>
          <w:sz w:val="26"/>
          <w:szCs w:val="26"/>
        </w:rPr>
        <w:t>her</w:t>
      </w:r>
      <w:r w:rsidR="008B1C85">
        <w:rPr>
          <w:rFonts w:ascii="Garamond" w:hAnsi="Garamond" w:cs="Arial"/>
          <w:sz w:val="26"/>
          <w:szCs w:val="26"/>
        </w:rPr>
        <w:t>/them</w:t>
      </w:r>
      <w:r w:rsidR="00792356" w:rsidRPr="009B64F6">
        <w:rPr>
          <w:rFonts w:ascii="Garamond" w:hAnsi="Garamond" w:cs="Arial"/>
          <w:sz w:val="26"/>
          <w:szCs w:val="26"/>
        </w:rPr>
        <w:t xml:space="preserve"> under</w:t>
      </w:r>
      <w:r w:rsidRPr="009B64F6">
        <w:rPr>
          <w:rFonts w:ascii="Garamond" w:hAnsi="Garamond" w:cs="Arial"/>
          <w:sz w:val="26"/>
          <w:szCs w:val="26"/>
        </w:rPr>
        <w:t xml:space="preserve"> the</w:t>
      </w:r>
      <w:r w:rsidR="00951346" w:rsidRPr="009B64F6">
        <w:rPr>
          <w:rFonts w:ascii="Garamond" w:hAnsi="Garamond" w:cs="Arial"/>
          <w:sz w:val="26"/>
          <w:szCs w:val="26"/>
        </w:rPr>
        <w:t xml:space="preserve"> </w:t>
      </w:r>
      <w:r w:rsidRPr="009B64F6">
        <w:rPr>
          <w:rFonts w:ascii="Garamond" w:hAnsi="Garamond" w:cs="Arial"/>
          <w:sz w:val="26"/>
          <w:szCs w:val="26"/>
        </w:rPr>
        <w:t>Cottage Donation Scheme.</w:t>
      </w:r>
    </w:p>
    <w:p w:rsidR="00EE0DA0" w:rsidRPr="009B64F6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 xml:space="preserve">The donor shall maintain the Rest House till the expiry of tenure under the Cottage Donation </w:t>
      </w:r>
      <w:r w:rsidR="00D801E8" w:rsidRPr="009B64F6">
        <w:rPr>
          <w:rFonts w:ascii="Garamond" w:hAnsi="Garamond" w:cs="Arial"/>
          <w:sz w:val="26"/>
          <w:szCs w:val="26"/>
        </w:rPr>
        <w:t xml:space="preserve">Scheme </w:t>
      </w:r>
      <w:r w:rsidR="00D801E8">
        <w:rPr>
          <w:rFonts w:ascii="Garamond" w:hAnsi="Garamond" w:cs="Arial"/>
          <w:sz w:val="26"/>
          <w:szCs w:val="26"/>
        </w:rPr>
        <w:t>and should enter the agreement with the concerned.</w:t>
      </w:r>
    </w:p>
    <w:p w:rsidR="00BA0CC4" w:rsidRPr="00CA5B6D" w:rsidRDefault="00EE0DA0" w:rsidP="00BA0CC4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9B64F6">
        <w:rPr>
          <w:rFonts w:ascii="Garamond" w:hAnsi="Garamond" w:cs="Arial"/>
          <w:sz w:val="26"/>
          <w:szCs w:val="26"/>
        </w:rPr>
        <w:t>The duration of privilege shall be as per already approved policy of the Board and Cottage Donation Scheme</w:t>
      </w:r>
      <w:r w:rsidR="00792356" w:rsidRPr="009B64F6">
        <w:rPr>
          <w:rFonts w:ascii="Garamond" w:hAnsi="Garamond" w:cs="Arial"/>
          <w:sz w:val="26"/>
          <w:szCs w:val="26"/>
        </w:rPr>
        <w:t xml:space="preserve"> </w:t>
      </w:r>
      <w:r w:rsidRPr="009B64F6">
        <w:rPr>
          <w:rFonts w:ascii="Garamond" w:hAnsi="Garamond" w:cs="Arial"/>
          <w:sz w:val="26"/>
          <w:szCs w:val="26"/>
        </w:rPr>
        <w:t>as per the agreement.</w:t>
      </w:r>
      <w:r w:rsidR="00BA0CC4">
        <w:rPr>
          <w:rFonts w:ascii="Garamond" w:hAnsi="Garamond" w:cs="Arial"/>
          <w:sz w:val="26"/>
          <w:szCs w:val="26"/>
        </w:rPr>
        <w:t xml:space="preserve">  The privileges are applicable as specified in </w:t>
      </w:r>
      <w:r w:rsidR="0051403D">
        <w:rPr>
          <w:rFonts w:ascii="Garamond" w:hAnsi="Garamond" w:cs="Arial"/>
          <w:sz w:val="26"/>
          <w:szCs w:val="26"/>
        </w:rPr>
        <w:t>the Notification</w:t>
      </w:r>
      <w:r w:rsidR="00BA0CC4">
        <w:rPr>
          <w:rFonts w:ascii="Garamond" w:hAnsi="Garamond" w:cs="Arial"/>
          <w:sz w:val="26"/>
          <w:szCs w:val="26"/>
        </w:rPr>
        <w:t>.</w:t>
      </w:r>
    </w:p>
    <w:p w:rsidR="00EE0DA0" w:rsidRPr="009B64F6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 xml:space="preserve">The Donor shall execute agreement with the </w:t>
      </w:r>
      <w:r w:rsidR="004C28E3">
        <w:rPr>
          <w:rFonts w:ascii="Garamond" w:hAnsi="Garamond" w:cs="Arial"/>
          <w:sz w:val="26"/>
          <w:szCs w:val="26"/>
        </w:rPr>
        <w:t xml:space="preserve">CDMC (Centralized Donor Management Cell), </w:t>
      </w:r>
      <w:r w:rsidRPr="009B64F6">
        <w:rPr>
          <w:rFonts w:ascii="Garamond" w:hAnsi="Garamond" w:cs="Arial"/>
          <w:sz w:val="26"/>
          <w:szCs w:val="26"/>
        </w:rPr>
        <w:t>TTD under Cottage Donation Scheme.</w:t>
      </w:r>
    </w:p>
    <w:p w:rsidR="00EE0DA0" w:rsidRDefault="00EE0DA0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 w:rsidRPr="009B64F6">
        <w:rPr>
          <w:rFonts w:ascii="Garamond" w:hAnsi="Garamond" w:cs="Arial"/>
          <w:sz w:val="26"/>
          <w:szCs w:val="26"/>
        </w:rPr>
        <w:t>The donor shall hand over the Rest House to the TTD on completion and the title/ ownership of the Rest House shall vest</w:t>
      </w:r>
      <w:r w:rsidR="0051403D">
        <w:rPr>
          <w:rFonts w:ascii="Garamond" w:hAnsi="Garamond" w:cs="Arial"/>
          <w:sz w:val="26"/>
          <w:szCs w:val="26"/>
        </w:rPr>
        <w:t>s</w:t>
      </w:r>
      <w:r w:rsidRPr="009B64F6">
        <w:rPr>
          <w:rFonts w:ascii="Garamond" w:hAnsi="Garamond" w:cs="Arial"/>
          <w:sz w:val="26"/>
          <w:szCs w:val="26"/>
        </w:rPr>
        <w:t xml:space="preserve"> with the TTD. </w:t>
      </w:r>
      <w:r w:rsidR="00D01136">
        <w:rPr>
          <w:rFonts w:ascii="Garamond" w:hAnsi="Garamond" w:cs="Arial"/>
          <w:sz w:val="26"/>
          <w:szCs w:val="26"/>
        </w:rPr>
        <w:t xml:space="preserve"> </w:t>
      </w:r>
      <w:r w:rsidRPr="009B64F6">
        <w:rPr>
          <w:rFonts w:ascii="Garamond" w:hAnsi="Garamond" w:cs="Arial"/>
          <w:sz w:val="26"/>
          <w:szCs w:val="26"/>
        </w:rPr>
        <w:t>No title / ownership lies with the donor.</w:t>
      </w:r>
    </w:p>
    <w:p w:rsidR="00BA0CC4" w:rsidRDefault="00BA0CC4" w:rsidP="006628CF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The donor shall keep the name to the New Rest House related to Lord Sri </w:t>
      </w:r>
      <w:proofErr w:type="spellStart"/>
      <w:r>
        <w:rPr>
          <w:rFonts w:ascii="Garamond" w:hAnsi="Garamond" w:cs="Arial"/>
          <w:sz w:val="26"/>
          <w:szCs w:val="26"/>
        </w:rPr>
        <w:t>Venkateswara</w:t>
      </w:r>
      <w:proofErr w:type="spellEnd"/>
      <w:r>
        <w:rPr>
          <w:rFonts w:ascii="Garamond" w:hAnsi="Garamond" w:cs="Arial"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sz w:val="26"/>
          <w:szCs w:val="26"/>
        </w:rPr>
        <w:t>Swamy</w:t>
      </w:r>
      <w:proofErr w:type="spellEnd"/>
      <w:r>
        <w:rPr>
          <w:rFonts w:ascii="Garamond" w:hAnsi="Garamond" w:cs="Arial"/>
          <w:sz w:val="26"/>
          <w:szCs w:val="26"/>
        </w:rPr>
        <w:t xml:space="preserve"> and </w:t>
      </w:r>
      <w:proofErr w:type="spellStart"/>
      <w:r>
        <w:rPr>
          <w:rFonts w:ascii="Garamond" w:hAnsi="Garamond" w:cs="Arial"/>
          <w:sz w:val="26"/>
          <w:szCs w:val="26"/>
        </w:rPr>
        <w:t>Padmavathi</w:t>
      </w:r>
      <w:proofErr w:type="spellEnd"/>
      <w:r>
        <w:rPr>
          <w:rFonts w:ascii="Garamond" w:hAnsi="Garamond" w:cs="Arial"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sz w:val="26"/>
          <w:szCs w:val="26"/>
        </w:rPr>
        <w:t>Ammavaru</w:t>
      </w:r>
      <w:proofErr w:type="spellEnd"/>
      <w:r>
        <w:rPr>
          <w:rFonts w:ascii="Garamond" w:hAnsi="Garamond" w:cs="Arial"/>
          <w:sz w:val="26"/>
          <w:szCs w:val="26"/>
        </w:rPr>
        <w:t>.</w:t>
      </w:r>
    </w:p>
    <w:p w:rsidR="00CA5B6D" w:rsidRPr="009D3159" w:rsidRDefault="0051403D" w:rsidP="00CA5B6D">
      <w:pPr>
        <w:pStyle w:val="ListParagraph"/>
        <w:numPr>
          <w:ilvl w:val="0"/>
          <w:numId w:val="5"/>
        </w:numPr>
        <w:spacing w:before="240" w:after="200" w:line="276" w:lineRule="auto"/>
        <w:ind w:left="720" w:right="27" w:hanging="357"/>
        <w:contextualSpacing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6"/>
          <w:szCs w:val="26"/>
        </w:rPr>
        <w:t xml:space="preserve">The donor name mentioned in the application will be the final. </w:t>
      </w:r>
      <w:r w:rsidR="00401E6C" w:rsidRPr="00CA5B6D">
        <w:rPr>
          <w:rFonts w:ascii="Garamond" w:hAnsi="Garamond" w:cs="Arial"/>
          <w:sz w:val="26"/>
          <w:szCs w:val="26"/>
        </w:rPr>
        <w:t xml:space="preserve">No permission </w:t>
      </w:r>
      <w:r>
        <w:rPr>
          <w:rFonts w:ascii="Garamond" w:hAnsi="Garamond" w:cs="Arial"/>
          <w:sz w:val="26"/>
          <w:szCs w:val="26"/>
        </w:rPr>
        <w:t xml:space="preserve">will be entertained </w:t>
      </w:r>
      <w:r w:rsidR="00401E6C" w:rsidRPr="00CA5B6D">
        <w:rPr>
          <w:rFonts w:ascii="Garamond" w:hAnsi="Garamond" w:cs="Arial"/>
          <w:sz w:val="26"/>
          <w:szCs w:val="26"/>
        </w:rPr>
        <w:t>to change the donor</w:t>
      </w:r>
      <w:r>
        <w:rPr>
          <w:rFonts w:ascii="Garamond" w:hAnsi="Garamond" w:cs="Arial"/>
          <w:sz w:val="26"/>
          <w:szCs w:val="26"/>
        </w:rPr>
        <w:t xml:space="preserve"> name</w:t>
      </w:r>
      <w:r w:rsidR="00401E6C" w:rsidRPr="00CA5B6D">
        <w:rPr>
          <w:rFonts w:ascii="Garamond" w:hAnsi="Garamond" w:cs="Arial"/>
          <w:sz w:val="26"/>
          <w:szCs w:val="26"/>
        </w:rPr>
        <w:t>.</w:t>
      </w:r>
    </w:p>
    <w:p w:rsidR="009D3159" w:rsidRDefault="00AF7F09" w:rsidP="00AF7F09">
      <w:pPr>
        <w:pStyle w:val="ListParagraph"/>
        <w:ind w:right="27"/>
        <w:contextualSpacing w:val="0"/>
        <w:jc w:val="center"/>
        <w:rPr>
          <w:rFonts w:ascii="Garamond" w:hAnsi="Garamond" w:cs="Arial"/>
          <w:sz w:val="26"/>
          <w:szCs w:val="26"/>
        </w:rPr>
      </w:pPr>
      <w:proofErr w:type="spellStart"/>
      <w:proofErr w:type="gramStart"/>
      <w:r>
        <w:rPr>
          <w:rFonts w:ascii="Garamond" w:hAnsi="Garamond" w:cs="Arial"/>
          <w:sz w:val="26"/>
          <w:szCs w:val="26"/>
        </w:rPr>
        <w:t>Sd</w:t>
      </w:r>
      <w:proofErr w:type="spellEnd"/>
      <w:proofErr w:type="gramEnd"/>
      <w:r>
        <w:rPr>
          <w:rFonts w:ascii="Garamond" w:hAnsi="Garamond" w:cs="Arial"/>
          <w:sz w:val="26"/>
          <w:szCs w:val="26"/>
        </w:rPr>
        <w:t>/- A.V. Dharma Reddy</w:t>
      </w:r>
    </w:p>
    <w:p w:rsidR="009D3159" w:rsidRDefault="009D3159" w:rsidP="00AF7F09">
      <w:pPr>
        <w:pStyle w:val="ListParagraph"/>
        <w:ind w:right="27"/>
        <w:contextualSpacing w:val="0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Executive Officer</w:t>
      </w:r>
      <w:r w:rsidR="00AD25AB">
        <w:rPr>
          <w:rFonts w:ascii="Garamond" w:hAnsi="Garamond" w:cs="Arial"/>
          <w:sz w:val="26"/>
          <w:szCs w:val="26"/>
        </w:rPr>
        <w:t>, TTD</w:t>
      </w:r>
    </w:p>
    <w:p w:rsidR="009D3159" w:rsidRPr="00706F43" w:rsidRDefault="009D3159" w:rsidP="009D3159">
      <w:pPr>
        <w:pStyle w:val="ListParagraph"/>
        <w:spacing w:before="240" w:after="200" w:line="276" w:lineRule="auto"/>
        <w:ind w:right="27"/>
        <w:contextualSpacing w:val="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256AB" w:rsidRDefault="003256AB" w:rsidP="005B7553">
      <w:pPr>
        <w:pStyle w:val="NoSpacing"/>
        <w:ind w:left="363" w:right="27"/>
        <w:jc w:val="both"/>
        <w:rPr>
          <w:rFonts w:ascii="Garamond" w:hAnsi="Garamond"/>
          <w:sz w:val="28"/>
          <w:szCs w:val="28"/>
        </w:rPr>
      </w:pPr>
      <w:r w:rsidRPr="00EF2F5D">
        <w:rPr>
          <w:rFonts w:ascii="Garamond" w:hAnsi="Garamond"/>
          <w:sz w:val="28"/>
        </w:rPr>
        <w:tab/>
      </w:r>
      <w:r w:rsidRPr="00EF2F5D">
        <w:rPr>
          <w:rFonts w:ascii="Garamond" w:hAnsi="Garamond"/>
          <w:sz w:val="28"/>
        </w:rPr>
        <w:tab/>
      </w:r>
      <w:r w:rsidRPr="00EF2F5D">
        <w:rPr>
          <w:rFonts w:ascii="Garamond" w:hAnsi="Garamond"/>
          <w:sz w:val="28"/>
          <w:szCs w:val="28"/>
        </w:rPr>
        <w:tab/>
      </w:r>
    </w:p>
    <w:p w:rsidR="003256AB" w:rsidRPr="009B64F6" w:rsidRDefault="003256AB" w:rsidP="005D759C">
      <w:pPr>
        <w:ind w:left="4320" w:firstLine="720"/>
        <w:rPr>
          <w:rFonts w:ascii="Garamond" w:hAnsi="Garamond"/>
          <w:sz w:val="26"/>
          <w:szCs w:val="26"/>
        </w:rPr>
      </w:pPr>
    </w:p>
    <w:sectPr w:rsidR="003256AB" w:rsidRPr="009B64F6" w:rsidSect="00903FD3">
      <w:headerReference w:type="default" r:id="rId11"/>
      <w:pgSz w:w="12240" w:h="20160" w:code="5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5E" w:rsidRDefault="000D325E">
      <w:r>
        <w:separator/>
      </w:r>
    </w:p>
  </w:endnote>
  <w:endnote w:type="continuationSeparator" w:id="0">
    <w:p w:rsidR="000D325E" w:rsidRDefault="000D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5E" w:rsidRDefault="000D325E">
      <w:r>
        <w:separator/>
      </w:r>
    </w:p>
  </w:footnote>
  <w:footnote w:type="continuationSeparator" w:id="0">
    <w:p w:rsidR="000D325E" w:rsidRDefault="000D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DC" w:rsidRDefault="003445DC">
    <w:pPr>
      <w:pStyle w:val="Header"/>
      <w:jc w:val="right"/>
    </w:pPr>
  </w:p>
  <w:p w:rsidR="003445DC" w:rsidRDefault="00344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E7D"/>
    <w:multiLevelType w:val="hybridMultilevel"/>
    <w:tmpl w:val="4D6ED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C018AC"/>
    <w:multiLevelType w:val="hybridMultilevel"/>
    <w:tmpl w:val="B5D8B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7B34"/>
    <w:multiLevelType w:val="hybridMultilevel"/>
    <w:tmpl w:val="4922FC7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D36"/>
    <w:multiLevelType w:val="hybridMultilevel"/>
    <w:tmpl w:val="B5D8B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07AB"/>
    <w:multiLevelType w:val="hybridMultilevel"/>
    <w:tmpl w:val="EF40F454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0F4A06"/>
    <w:multiLevelType w:val="hybridMultilevel"/>
    <w:tmpl w:val="54DAA1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54A1E"/>
    <w:multiLevelType w:val="hybridMultilevel"/>
    <w:tmpl w:val="DA60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7B2A"/>
    <w:multiLevelType w:val="hybridMultilevel"/>
    <w:tmpl w:val="097C3FF2"/>
    <w:lvl w:ilvl="0" w:tplc="8D6015EA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6A14"/>
    <w:multiLevelType w:val="hybridMultilevel"/>
    <w:tmpl w:val="7DB4F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9"/>
    <w:rsid w:val="00036302"/>
    <w:rsid w:val="00054216"/>
    <w:rsid w:val="00062E83"/>
    <w:rsid w:val="000835E2"/>
    <w:rsid w:val="000A3324"/>
    <w:rsid w:val="000D3155"/>
    <w:rsid w:val="000D325E"/>
    <w:rsid w:val="000D3CC9"/>
    <w:rsid w:val="000D49B6"/>
    <w:rsid w:val="000E2DFF"/>
    <w:rsid w:val="000E5BB2"/>
    <w:rsid w:val="000E7542"/>
    <w:rsid w:val="001061D8"/>
    <w:rsid w:val="001165BF"/>
    <w:rsid w:val="00127895"/>
    <w:rsid w:val="0014070B"/>
    <w:rsid w:val="001669A1"/>
    <w:rsid w:val="00167610"/>
    <w:rsid w:val="0019340C"/>
    <w:rsid w:val="001A7386"/>
    <w:rsid w:val="001B7865"/>
    <w:rsid w:val="001B7A3E"/>
    <w:rsid w:val="001C2FF7"/>
    <w:rsid w:val="00252DDF"/>
    <w:rsid w:val="002551A9"/>
    <w:rsid w:val="00255448"/>
    <w:rsid w:val="00280EFE"/>
    <w:rsid w:val="002C37C4"/>
    <w:rsid w:val="002C474F"/>
    <w:rsid w:val="003064B4"/>
    <w:rsid w:val="003256AB"/>
    <w:rsid w:val="003312B3"/>
    <w:rsid w:val="0033364B"/>
    <w:rsid w:val="00337B5B"/>
    <w:rsid w:val="003445DC"/>
    <w:rsid w:val="00344DBB"/>
    <w:rsid w:val="00372184"/>
    <w:rsid w:val="003858A4"/>
    <w:rsid w:val="00395928"/>
    <w:rsid w:val="00395E6A"/>
    <w:rsid w:val="003A43F0"/>
    <w:rsid w:val="003E727C"/>
    <w:rsid w:val="003F31E5"/>
    <w:rsid w:val="00401E6C"/>
    <w:rsid w:val="00444654"/>
    <w:rsid w:val="00461909"/>
    <w:rsid w:val="004640BA"/>
    <w:rsid w:val="00471CFB"/>
    <w:rsid w:val="00490E0F"/>
    <w:rsid w:val="00491B14"/>
    <w:rsid w:val="00497B77"/>
    <w:rsid w:val="004C10ED"/>
    <w:rsid w:val="004C28E3"/>
    <w:rsid w:val="004D714B"/>
    <w:rsid w:val="0051002F"/>
    <w:rsid w:val="0051403D"/>
    <w:rsid w:val="00514C11"/>
    <w:rsid w:val="00523200"/>
    <w:rsid w:val="005302B2"/>
    <w:rsid w:val="005321A6"/>
    <w:rsid w:val="005334AA"/>
    <w:rsid w:val="00537BDC"/>
    <w:rsid w:val="00545E83"/>
    <w:rsid w:val="005851B2"/>
    <w:rsid w:val="005A0651"/>
    <w:rsid w:val="005B7553"/>
    <w:rsid w:val="005D759C"/>
    <w:rsid w:val="005E24AD"/>
    <w:rsid w:val="00603AF3"/>
    <w:rsid w:val="0064049D"/>
    <w:rsid w:val="006502A7"/>
    <w:rsid w:val="006628CF"/>
    <w:rsid w:val="006704B3"/>
    <w:rsid w:val="006944DD"/>
    <w:rsid w:val="006A77C4"/>
    <w:rsid w:val="006B777F"/>
    <w:rsid w:val="006C0BBF"/>
    <w:rsid w:val="006C1705"/>
    <w:rsid w:val="006C7FE7"/>
    <w:rsid w:val="006E3C49"/>
    <w:rsid w:val="00706F43"/>
    <w:rsid w:val="00713B35"/>
    <w:rsid w:val="00713C7D"/>
    <w:rsid w:val="00721FB0"/>
    <w:rsid w:val="00732239"/>
    <w:rsid w:val="0075680A"/>
    <w:rsid w:val="00777455"/>
    <w:rsid w:val="00792356"/>
    <w:rsid w:val="007B0A3E"/>
    <w:rsid w:val="007F3359"/>
    <w:rsid w:val="0080441B"/>
    <w:rsid w:val="00811844"/>
    <w:rsid w:val="00823C09"/>
    <w:rsid w:val="00831C17"/>
    <w:rsid w:val="008910BC"/>
    <w:rsid w:val="008B1C85"/>
    <w:rsid w:val="008C4881"/>
    <w:rsid w:val="008D1209"/>
    <w:rsid w:val="008F1C92"/>
    <w:rsid w:val="00903389"/>
    <w:rsid w:val="00903FD3"/>
    <w:rsid w:val="009056A1"/>
    <w:rsid w:val="0091654D"/>
    <w:rsid w:val="009256AD"/>
    <w:rsid w:val="009376E3"/>
    <w:rsid w:val="0093788D"/>
    <w:rsid w:val="009412CC"/>
    <w:rsid w:val="00951346"/>
    <w:rsid w:val="00954F78"/>
    <w:rsid w:val="00960C62"/>
    <w:rsid w:val="00965C2E"/>
    <w:rsid w:val="00980AE9"/>
    <w:rsid w:val="00994BEF"/>
    <w:rsid w:val="009A6EEA"/>
    <w:rsid w:val="009B64F6"/>
    <w:rsid w:val="009C788F"/>
    <w:rsid w:val="009D3159"/>
    <w:rsid w:val="00A043AB"/>
    <w:rsid w:val="00A14D8F"/>
    <w:rsid w:val="00A238C6"/>
    <w:rsid w:val="00A56294"/>
    <w:rsid w:val="00A65837"/>
    <w:rsid w:val="00A6643A"/>
    <w:rsid w:val="00A9066F"/>
    <w:rsid w:val="00A94D14"/>
    <w:rsid w:val="00A97A39"/>
    <w:rsid w:val="00AB2916"/>
    <w:rsid w:val="00AC6589"/>
    <w:rsid w:val="00AD25AB"/>
    <w:rsid w:val="00AE20FB"/>
    <w:rsid w:val="00AE46EE"/>
    <w:rsid w:val="00AF17AA"/>
    <w:rsid w:val="00AF7F09"/>
    <w:rsid w:val="00B10628"/>
    <w:rsid w:val="00B40059"/>
    <w:rsid w:val="00B4116C"/>
    <w:rsid w:val="00B4214E"/>
    <w:rsid w:val="00B54FD2"/>
    <w:rsid w:val="00B60953"/>
    <w:rsid w:val="00BA0CC4"/>
    <w:rsid w:val="00BA7A83"/>
    <w:rsid w:val="00C17673"/>
    <w:rsid w:val="00C401CE"/>
    <w:rsid w:val="00C67D94"/>
    <w:rsid w:val="00C77B70"/>
    <w:rsid w:val="00C95DC5"/>
    <w:rsid w:val="00CA5B6D"/>
    <w:rsid w:val="00CC01FF"/>
    <w:rsid w:val="00CE0B9D"/>
    <w:rsid w:val="00CE7B57"/>
    <w:rsid w:val="00D01136"/>
    <w:rsid w:val="00D02042"/>
    <w:rsid w:val="00D12AF1"/>
    <w:rsid w:val="00D44D13"/>
    <w:rsid w:val="00D50FEA"/>
    <w:rsid w:val="00D71CB0"/>
    <w:rsid w:val="00D801E8"/>
    <w:rsid w:val="00DB474C"/>
    <w:rsid w:val="00DB4AD9"/>
    <w:rsid w:val="00DD1E59"/>
    <w:rsid w:val="00DD43DE"/>
    <w:rsid w:val="00DF45B4"/>
    <w:rsid w:val="00E05EB9"/>
    <w:rsid w:val="00E46FF9"/>
    <w:rsid w:val="00E5148F"/>
    <w:rsid w:val="00E71736"/>
    <w:rsid w:val="00E963EF"/>
    <w:rsid w:val="00EA4C47"/>
    <w:rsid w:val="00EB4F4F"/>
    <w:rsid w:val="00EB7917"/>
    <w:rsid w:val="00ED0742"/>
    <w:rsid w:val="00ED2F6E"/>
    <w:rsid w:val="00EE0DA0"/>
    <w:rsid w:val="00EE15F2"/>
    <w:rsid w:val="00F522DF"/>
    <w:rsid w:val="00F6402A"/>
    <w:rsid w:val="00FB298D"/>
    <w:rsid w:val="00FD1AA6"/>
    <w:rsid w:val="00FD4ED5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E2"/>
    <w:pPr>
      <w:spacing w:after="0" w:line="240" w:lineRule="auto"/>
    </w:pPr>
    <w:rPr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E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08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E2"/>
    <w:rPr>
      <w:szCs w:val="22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F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59"/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F2"/>
    <w:rPr>
      <w:rFonts w:ascii="Tahom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E2"/>
    <w:pPr>
      <w:spacing w:after="0" w:line="240" w:lineRule="auto"/>
    </w:pPr>
    <w:rPr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E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08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E2"/>
    <w:rPr>
      <w:szCs w:val="22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F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59"/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F2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D5FD-05FE-41F4-A14A-04CDAA0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TTD</cp:lastModifiedBy>
  <cp:revision>24</cp:revision>
  <cp:lastPrinted>2020-08-16T08:09:00Z</cp:lastPrinted>
  <dcterms:created xsi:type="dcterms:W3CDTF">2021-10-20T05:53:00Z</dcterms:created>
  <dcterms:modified xsi:type="dcterms:W3CDTF">2023-01-07T05:37:00Z</dcterms:modified>
</cp:coreProperties>
</file>