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B7E4" w14:textId="77777777" w:rsidR="00356776" w:rsidRDefault="00C45CBA" w:rsidP="00356776">
      <w:pPr>
        <w:ind w:left="900" w:right="-180"/>
        <w:jc w:val="center"/>
        <w:rPr>
          <w:u w:val="single"/>
          <w:lang w:bidi="te-IN"/>
        </w:rPr>
      </w:pPr>
      <w:r>
        <w:rPr>
          <w:noProof/>
          <w:lang w:eastAsia="en-IN" w:bidi="te-IN"/>
        </w:rPr>
        <w:drawing>
          <wp:anchor distT="0" distB="0" distL="114300" distR="114300" simplePos="0" relativeHeight="251658240" behindDoc="1" locked="0" layoutInCell="1" allowOverlap="1" wp14:anchorId="22B1F31A" wp14:editId="1FC7DFEC">
            <wp:simplePos x="0" y="0"/>
            <wp:positionH relativeFrom="column">
              <wp:posOffset>2536466</wp:posOffset>
            </wp:positionH>
            <wp:positionV relativeFrom="paragraph">
              <wp:posOffset>-349856</wp:posOffset>
            </wp:positionV>
            <wp:extent cx="962108" cy="5917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64" cy="592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77734" w14:textId="7FBC27B3" w:rsidR="00CC2D37" w:rsidRDefault="00CC2D37" w:rsidP="00CC2D37">
      <w:pPr>
        <w:pStyle w:val="ListParagraph"/>
        <w:spacing w:line="240" w:lineRule="auto"/>
        <w:ind w:right="-181"/>
        <w:jc w:val="center"/>
        <w:rPr>
          <w:b/>
          <w:bCs/>
          <w:u w:val="single"/>
          <w:lang w:bidi="te-IN"/>
        </w:rPr>
      </w:pPr>
      <w:r w:rsidRPr="00CC2D37">
        <w:rPr>
          <w:u w:val="single"/>
          <w:cs/>
          <w:lang w:bidi="te-IN"/>
        </w:rPr>
        <w:t xml:space="preserve">టెండరు-సహిత-వేలం </w:t>
      </w:r>
      <w:r w:rsidRPr="00CC2D37">
        <w:rPr>
          <w:b/>
          <w:bCs/>
          <w:u w:val="single"/>
          <w:cs/>
          <w:lang w:bidi="te-IN"/>
        </w:rPr>
        <w:t xml:space="preserve"> నియమ నిబంధనలు</w:t>
      </w:r>
      <w:r>
        <w:rPr>
          <w:rFonts w:hint="cs"/>
          <w:b/>
          <w:bCs/>
          <w:u w:val="single"/>
          <w:cs/>
          <w:lang w:bidi="te-IN"/>
        </w:rPr>
        <w:t>.</w:t>
      </w:r>
    </w:p>
    <w:p w14:paraId="3D84C368" w14:textId="77777777" w:rsidR="00CC2D37" w:rsidRPr="005E63C4" w:rsidRDefault="00CC2D37" w:rsidP="00CC2D37">
      <w:pPr>
        <w:pStyle w:val="ListParagraph"/>
        <w:spacing w:line="240" w:lineRule="auto"/>
        <w:ind w:right="-181"/>
        <w:jc w:val="center"/>
        <w:rPr>
          <w:cs/>
          <w:lang w:bidi="te-IN"/>
        </w:rPr>
      </w:pPr>
    </w:p>
    <w:p w14:paraId="29494B7E" w14:textId="77777777" w:rsidR="006A4F56" w:rsidRPr="00C90D76" w:rsidRDefault="006A4F56" w:rsidP="006A4F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12"/>
          <w:szCs w:val="12"/>
          <w:lang w:bidi="te-IN"/>
        </w:rPr>
      </w:pPr>
      <w:r w:rsidRPr="00E44E4D">
        <w:rPr>
          <w:cs/>
          <w:lang w:bidi="te-IN"/>
        </w:rPr>
        <w:t>ఒక్కొక్క వ్యవసాయ భూమికి విడివిడిగా టెండరు షెడ్యూలు నందు నిర్ణయించిన ఇ.ఎం.డి. ధరావత్తు మొత్తముగా తి.తి.దే. నకు చెల్లించాలి.  ఈ మొత్తమును ఏదేని జాతీయబ్యాంకు నుంచి కార్యనిర్వహణాధికారి</w:t>
      </w:r>
      <w:r w:rsidRPr="00E44E4D">
        <w:rPr>
          <w:lang w:bidi="te-IN"/>
        </w:rPr>
        <w:t xml:space="preserve">, </w:t>
      </w:r>
      <w:r w:rsidRPr="00E44E4D">
        <w:rPr>
          <w:cs/>
          <w:lang w:bidi="te-IN"/>
        </w:rPr>
        <w:t>తి.తి.దే.</w:t>
      </w:r>
      <w:r w:rsidRPr="00E44E4D">
        <w:rPr>
          <w:lang w:bidi="te-IN"/>
        </w:rPr>
        <w:t xml:space="preserve">, </w:t>
      </w:r>
      <w:r w:rsidRPr="00E44E4D">
        <w:rPr>
          <w:cs/>
          <w:lang w:bidi="te-IN"/>
        </w:rPr>
        <w:t xml:space="preserve">తిరుపతి వారి పేరున తిరుపతిలో చెల్లుబాటు అయ్యే విధంగా డి.డి. ల రూపంలో చెల్లించాలి.  ఈ డి.డి. లను తప్పక టెండరు దరఖాస్తుతో జతపరిచి/కలిపి టెండరు దాఖలు చేయవలెను డిడిలను జతపరచకుండా సమర్పించిన/దాఖలు చేసిన దరఖాస్తులు తిరస్కరించబడును . </w:t>
      </w:r>
    </w:p>
    <w:p w14:paraId="7BE1EB06" w14:textId="77777777" w:rsidR="006A4F56" w:rsidRPr="00C90D76" w:rsidRDefault="006A4F56" w:rsidP="006A4F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12"/>
          <w:szCs w:val="12"/>
          <w:lang w:bidi="te-IN"/>
        </w:rPr>
      </w:pPr>
      <w:r w:rsidRPr="00E44E4D">
        <w:rPr>
          <w:cs/>
          <w:lang w:bidi="te-IN"/>
        </w:rPr>
        <w:t xml:space="preserve">టెండరు షెడ్యూలునందు కనబరచిన </w:t>
      </w:r>
      <w:r w:rsidRPr="00C90D76">
        <w:rPr>
          <w:rFonts w:ascii="Gautami" w:hAnsi="Gautami" w:cs="Gautami"/>
          <w:cs/>
          <w:lang w:bidi="te-IN"/>
        </w:rPr>
        <w:t xml:space="preserve"> గ్రామములలోని సదరు </w:t>
      </w:r>
      <w:r w:rsidRPr="00E44E4D">
        <w:rPr>
          <w:cs/>
          <w:lang w:bidi="te-IN"/>
        </w:rPr>
        <w:t xml:space="preserve"> సర్వే నంబరుల లోని  వ్యవసాయ భూములకై  దాఖలైన టెండర్లలో పేర్కొన్నట్టి (దేనికి దానికి విడివిడిగా)</w:t>
      </w:r>
      <w:r w:rsidRPr="00E44E4D">
        <w:rPr>
          <w:rFonts w:hint="cs"/>
          <w:cs/>
          <w:lang w:bidi="te-IN"/>
        </w:rPr>
        <w:t xml:space="preserve"> </w:t>
      </w:r>
      <w:r w:rsidRPr="00E44E4D">
        <w:rPr>
          <w:cs/>
          <w:lang w:bidi="te-IN"/>
        </w:rPr>
        <w:t xml:space="preserve">అధిక మొత్తాన్ని వేలంపాట కనీస మొత్తముగా తీసుకొని ఆ సదరు వ్యవసాయ భూమి కౌలుకై  టెండరు దాఖలు చేసిన టెండరు దారుల మధ్య వేలంపాటను కొనసాగించడం జరుగుతుంది. </w:t>
      </w:r>
    </w:p>
    <w:p w14:paraId="2502459C" w14:textId="77777777" w:rsidR="006A4F56" w:rsidRPr="00C90D76" w:rsidRDefault="006A4F56" w:rsidP="006A4F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12"/>
          <w:szCs w:val="12"/>
          <w:lang w:bidi="te-IN"/>
        </w:rPr>
      </w:pPr>
      <w:r w:rsidRPr="00E44E4D">
        <w:rPr>
          <w:cs/>
          <w:lang w:bidi="te-IN"/>
        </w:rPr>
        <w:t>హెచ్చు పాటదారుడు పాట ముగిసిన వెంటనే సంవత్సరపు లీజు ధరలో మొత్తాన్ని కార్యనిర్వహణాధికారి</w:t>
      </w:r>
      <w:r w:rsidRPr="00E44E4D">
        <w:rPr>
          <w:lang w:bidi="te-IN"/>
        </w:rPr>
        <w:t xml:space="preserve">, </w:t>
      </w:r>
      <w:r w:rsidRPr="00E44E4D">
        <w:rPr>
          <w:cs/>
          <w:lang w:bidi="te-IN"/>
        </w:rPr>
        <w:t>తిరుమల తిరుపతి దేవస్థానము వారి</w:t>
      </w:r>
      <w:r w:rsidR="00387D89">
        <w:rPr>
          <w:rFonts w:hint="cs"/>
          <w:cs/>
          <w:lang w:bidi="te-IN"/>
        </w:rPr>
        <w:t xml:space="preserve"> </w:t>
      </w:r>
      <w:r w:rsidRPr="00E44E4D">
        <w:rPr>
          <w:cs/>
          <w:lang w:bidi="te-IN"/>
        </w:rPr>
        <w:t>పై తిరుపతిలో చెల్లుబాటు అయ్యేవిధంగా డిమాండ్ డ్రాఫ్ట్ రూపంలో  చెల్లించవలసి ఉంటుంది.</w:t>
      </w:r>
      <w:r w:rsidRPr="00E44E4D">
        <w:rPr>
          <w:rFonts w:hint="cs"/>
          <w:cs/>
          <w:lang w:bidi="te-IN"/>
        </w:rPr>
        <w:t xml:space="preserve"> </w:t>
      </w:r>
    </w:p>
    <w:p w14:paraId="63353209" w14:textId="77777777" w:rsidR="006A4F56" w:rsidRPr="00E44E4D" w:rsidRDefault="006A4F56" w:rsidP="006A4F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bidi="te-IN"/>
        </w:rPr>
      </w:pPr>
      <w:r w:rsidRPr="00E44E4D">
        <w:rPr>
          <w:cs/>
          <w:lang w:bidi="te-IN"/>
        </w:rPr>
        <w:t xml:space="preserve">హెచ్చు పాట దారుడు తిరుమల తిరుపతి దేవస్థానముల నుండి  ఉత్తర్వులు పొందిన పిదప సదరు వ్యవసాయ భూమి లో వ్యవసాయ పంటలు పండించు కొనుట కొరకు మాత్రమే లీజు అనుమతించబడుతుంది.   మంజూరు </w:t>
      </w:r>
      <w:r w:rsidR="00387D89" w:rsidRPr="00E44E4D">
        <w:rPr>
          <w:cs/>
          <w:lang w:bidi="te-IN"/>
        </w:rPr>
        <w:t>ఉత్తర్వులు అందిన</w:t>
      </w:r>
      <w:r w:rsidRPr="00E44E4D">
        <w:rPr>
          <w:cs/>
          <w:lang w:bidi="te-IN"/>
        </w:rPr>
        <w:t xml:space="preserve">  ఏడు (</w:t>
      </w:r>
      <w:r w:rsidR="00EB250F">
        <w:rPr>
          <w:rFonts w:hint="cs"/>
          <w:cs/>
          <w:lang w:bidi="te-IN"/>
        </w:rPr>
        <w:t>07</w:t>
      </w:r>
      <w:r w:rsidRPr="00E44E4D">
        <w:rPr>
          <w:cs/>
          <w:lang w:bidi="te-IN"/>
        </w:rPr>
        <w:t>) రోజులలోపుగా  లీజు/కౌలుకు అనుమతించబడిన వ్యవసాయ భూమిని కౌలుదారుడు తిరుమల తిరుపతి దేవస్థానములకు చెల్లించవలసిన అడ్వాన్సులను చెల్లించి స్వాధీనము చేసుకోవలెను.</w:t>
      </w:r>
    </w:p>
    <w:p w14:paraId="0ACD5E3C" w14:textId="77777777" w:rsidR="006A4F56" w:rsidRPr="00356776" w:rsidRDefault="006A4F56" w:rsidP="006A4F56">
      <w:pPr>
        <w:pStyle w:val="ListParagraph"/>
        <w:spacing w:after="0" w:line="240" w:lineRule="auto"/>
        <w:jc w:val="both"/>
        <w:rPr>
          <w:sz w:val="12"/>
          <w:szCs w:val="12"/>
          <w:lang w:bidi="te-IN"/>
        </w:rPr>
      </w:pPr>
    </w:p>
    <w:p w14:paraId="03A4EAE8" w14:textId="77777777" w:rsidR="006A4F56" w:rsidRPr="00C90D76" w:rsidRDefault="00387D89" w:rsidP="006A4F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12"/>
          <w:szCs w:val="12"/>
          <w:lang w:bidi="te-IN"/>
        </w:rPr>
      </w:pPr>
      <w:r w:rsidRPr="00C90D76">
        <w:rPr>
          <w:rFonts w:ascii="Gautami" w:hAnsi="Gautami" w:cs="Gautami" w:hint="cs"/>
          <w:cs/>
          <w:lang w:bidi="te-IN"/>
        </w:rPr>
        <w:t xml:space="preserve">కౌలు </w:t>
      </w:r>
      <w:r w:rsidR="006A4F56" w:rsidRPr="00E44E4D">
        <w:rPr>
          <w:cs/>
          <w:lang w:bidi="te-IN"/>
        </w:rPr>
        <w:t xml:space="preserve">మొత్తమును చెల్లించని యెడల </w:t>
      </w:r>
      <w:r w:rsidR="006A4F56" w:rsidRPr="00E44E4D">
        <w:rPr>
          <w:lang w:bidi="te-IN"/>
        </w:rPr>
        <w:t xml:space="preserve">, </w:t>
      </w:r>
      <w:r w:rsidR="006A4F56" w:rsidRPr="00E44E4D">
        <w:rPr>
          <w:cs/>
          <w:lang w:bidi="te-IN"/>
        </w:rPr>
        <w:t>ఇ.ఎం.డి. కొరకై లీజు దారుడు చెల్లించిన మొత్తమును శాశ్వతముగా  కోల్పోవలసి ఉంటుంది.</w:t>
      </w:r>
    </w:p>
    <w:p w14:paraId="68D48837" w14:textId="206AE955" w:rsidR="006A4F56" w:rsidRPr="00D43F1D" w:rsidRDefault="006A4F56" w:rsidP="00D43F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utami" w:hAnsi="Gautami" w:cs="Gautami"/>
          <w:lang w:bidi="te-IN"/>
        </w:rPr>
      </w:pPr>
      <w:r w:rsidRPr="00E44E4D">
        <w:rPr>
          <w:cs/>
          <w:lang w:bidi="te-IN"/>
        </w:rPr>
        <w:t>లీజు కాలము కేవలం ఒక్క సంవత్సరము మాత్రమే (</w:t>
      </w:r>
      <w:r w:rsidR="00D43F1D" w:rsidRPr="00D43F1D">
        <w:rPr>
          <w:rFonts w:ascii="Gautami" w:hAnsi="Gautami" w:cs="Gautami" w:hint="cs"/>
          <w:cs/>
          <w:lang w:bidi="te-IN"/>
        </w:rPr>
        <w:t>డిసెంబర్ 2025 నుండి నవంబర్ 2028</w:t>
      </w:r>
      <w:r w:rsidR="00D43F1D">
        <w:rPr>
          <w:rFonts w:ascii="Gautami" w:hAnsi="Gautami" w:cs="Gautami"/>
          <w:lang w:bidi="te-IN"/>
        </w:rPr>
        <w:t xml:space="preserve"> </w:t>
      </w:r>
      <w:r w:rsidR="00F20254" w:rsidRPr="00E44E4D">
        <w:rPr>
          <w:rFonts w:hint="cs"/>
          <w:cs/>
          <w:lang w:bidi="te-IN"/>
        </w:rPr>
        <w:t>వరకు</w:t>
      </w:r>
      <w:r w:rsidRPr="00D43F1D">
        <w:rPr>
          <w:rFonts w:ascii="Gautami" w:hAnsi="Gautami" w:cs="Gautami"/>
          <w:cs/>
          <w:lang w:bidi="te-IN"/>
        </w:rPr>
        <w:t xml:space="preserve">) </w:t>
      </w:r>
      <w:r w:rsidRPr="00E44E4D">
        <w:rPr>
          <w:cs/>
          <w:lang w:bidi="te-IN"/>
        </w:rPr>
        <w:t xml:space="preserve"> మరియు అధికారులు లీజు దారుని నిర్వహణపై తృప్తి చెందిన తదుపరి లీజు కాలము 2వ  సంవత్సరము మరియు 3వ సంవత్సరమునకు  పొడిగించే అవకాశము కలదు.</w:t>
      </w:r>
      <w:r w:rsidRPr="00E44E4D">
        <w:rPr>
          <w:rFonts w:hint="cs"/>
          <w:cs/>
          <w:lang w:bidi="te-IN"/>
        </w:rPr>
        <w:t xml:space="preserve"> </w:t>
      </w:r>
      <w:r w:rsidRPr="00E44E4D">
        <w:rPr>
          <w:cs/>
          <w:lang w:bidi="te-IN"/>
        </w:rPr>
        <w:t xml:space="preserve"> </w:t>
      </w:r>
      <w:r w:rsidR="00271EB4" w:rsidRPr="00D43F1D">
        <w:rPr>
          <w:rFonts w:ascii="Gautami" w:hAnsi="Gautami" w:cs="Gautami"/>
          <w:cs/>
          <w:lang w:bidi="te-IN"/>
        </w:rPr>
        <w:t xml:space="preserve">తదుపరి టెండర్ సహితా వేలం పాట నిర్వహించబడును. </w:t>
      </w:r>
    </w:p>
    <w:p w14:paraId="3C7AA030" w14:textId="77777777" w:rsidR="006A4F56" w:rsidRPr="00E44E4D" w:rsidRDefault="006A4F56" w:rsidP="006A4F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bidi="te-IN"/>
        </w:rPr>
      </w:pPr>
      <w:r w:rsidRPr="00E44E4D">
        <w:rPr>
          <w:cs/>
          <w:lang w:bidi="te-IN"/>
        </w:rPr>
        <w:t>సంవత్సర లీజు మొత్తమును అనుమతించిన లీజు సంవత్సరము మొదలైన మొదటి వారము రోజుల లోపుగానే తితిదేనకు చెల్లించవలెను. అట్లుకాని యెడల</w:t>
      </w:r>
      <w:r w:rsidRPr="00E44E4D">
        <w:rPr>
          <w:lang w:bidi="te-IN"/>
        </w:rPr>
        <w:t xml:space="preserve">, </w:t>
      </w:r>
      <w:r w:rsidR="00EB250F">
        <w:rPr>
          <w:cs/>
          <w:lang w:bidi="te-IN"/>
        </w:rPr>
        <w:t xml:space="preserve">లీజు రద్దుపరచబడుతుంది. </w:t>
      </w:r>
      <w:r w:rsidRPr="00E44E4D">
        <w:rPr>
          <w:cs/>
          <w:lang w:bidi="te-IN"/>
        </w:rPr>
        <w:t>అంతేగాకుండా</w:t>
      </w:r>
      <w:r w:rsidRPr="00E44E4D">
        <w:rPr>
          <w:lang w:bidi="te-IN"/>
        </w:rPr>
        <w:t xml:space="preserve">, </w:t>
      </w:r>
      <w:r w:rsidRPr="00E44E4D">
        <w:rPr>
          <w:cs/>
          <w:lang w:bidi="te-IN"/>
        </w:rPr>
        <w:t>లీజు దారుడు తితిదేనకు చెల్లించవలసిన కౌలు/ లీజు బకాయి పైన సాలీనా 24 శాతం వడ్డీని బకాయి తితిదేనకు చెల్లించ వలసియుంటుంది.</w:t>
      </w:r>
    </w:p>
    <w:p w14:paraId="47603518" w14:textId="77777777" w:rsidR="006A4F56" w:rsidRPr="00E44E4D" w:rsidRDefault="00147068" w:rsidP="006A4F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bidi="te-IN"/>
        </w:rPr>
      </w:pPr>
      <w:r w:rsidRPr="00E44E4D">
        <w:rPr>
          <w:cs/>
          <w:lang w:bidi="te-IN"/>
        </w:rPr>
        <w:lastRenderedPageBreak/>
        <w:t>సదరు వ్యవసాయ భూమికై కౌలు/లీజుదారు విద్యుత్తు</w:t>
      </w:r>
      <w:r w:rsidRPr="00E44E4D">
        <w:rPr>
          <w:lang w:bidi="te-IN"/>
        </w:rPr>
        <w:t xml:space="preserve">, </w:t>
      </w:r>
      <w:r w:rsidRPr="00E44E4D">
        <w:rPr>
          <w:cs/>
          <w:lang w:bidi="te-IN"/>
        </w:rPr>
        <w:t>నీరు</w:t>
      </w:r>
      <w:r w:rsidRPr="00E44E4D">
        <w:rPr>
          <w:lang w:bidi="te-IN"/>
        </w:rPr>
        <w:t xml:space="preserve">, </w:t>
      </w:r>
      <w:r w:rsidRPr="00E44E4D">
        <w:rPr>
          <w:cs/>
          <w:lang w:bidi="te-IN"/>
        </w:rPr>
        <w:t>తదితరాలకు సంబంధించి</w:t>
      </w:r>
      <w:r w:rsidRPr="00E44E4D">
        <w:rPr>
          <w:rFonts w:hint="cs"/>
          <w:cs/>
          <w:lang w:bidi="te-IN"/>
        </w:rPr>
        <w:t>న</w:t>
      </w:r>
      <w:r w:rsidRPr="00E44E4D">
        <w:rPr>
          <w:cs/>
          <w:lang w:bidi="te-IN"/>
        </w:rPr>
        <w:t xml:space="preserve">  </w:t>
      </w:r>
      <w:r w:rsidRPr="00E44E4D">
        <w:rPr>
          <w:rFonts w:hint="cs"/>
          <w:cs/>
          <w:lang w:bidi="te-IN"/>
        </w:rPr>
        <w:t xml:space="preserve">పన్నులు/రుసుము </w:t>
      </w:r>
      <w:r w:rsidRPr="00E44E4D">
        <w:rPr>
          <w:cs/>
          <w:lang w:bidi="te-IN"/>
        </w:rPr>
        <w:t>సంబంధిత ప్రభుత్వ శాఖలకు వారివారి డిమాండ్ ననుసరించి కౌలు/లీజు దారుడే చెల్లించవలెను</w:t>
      </w:r>
      <w:r w:rsidR="006A4F56" w:rsidRPr="00E44E4D">
        <w:rPr>
          <w:cs/>
          <w:lang w:bidi="te-IN"/>
        </w:rPr>
        <w:t>.</w:t>
      </w:r>
    </w:p>
    <w:p w14:paraId="50E1A386" w14:textId="77777777" w:rsidR="006A4F56" w:rsidRPr="00E44E4D" w:rsidRDefault="006A4F56" w:rsidP="006A4F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bidi="te-IN"/>
        </w:rPr>
      </w:pPr>
      <w:r w:rsidRPr="00E44E4D">
        <w:rPr>
          <w:cs/>
          <w:lang w:bidi="te-IN"/>
        </w:rPr>
        <w:t>తితిదే కార్యవ్యవహారముల ద్వారా జారీ చేయబడిన ఉత్తర్వులందు కనబరిచిన వ్యక్తికి మాత్రమే లీజు/కౌలు వర్తించును.  ఎట్టి  పరిస్థితులలోనూ/ఏ కారణాల దృష్ట్యా కూడాను దానిని ఇతరులకు  బదిలీ చేయడం</w:t>
      </w:r>
      <w:r w:rsidRPr="00E44E4D">
        <w:rPr>
          <w:lang w:bidi="te-IN"/>
        </w:rPr>
        <w:t xml:space="preserve">, </w:t>
      </w:r>
      <w:r w:rsidRPr="00E44E4D">
        <w:rPr>
          <w:cs/>
          <w:lang w:bidi="te-IN"/>
        </w:rPr>
        <w:t>సబ్-లీజుకు ఇవ్వడం వంటివి చేయడానికి కౌలు/లీజు దారునకు అధికారములు లేవు.  అటువంటి కార్యములు నెరపిననూ చెల్లనేరవు.</w:t>
      </w:r>
    </w:p>
    <w:p w14:paraId="7B4B224B" w14:textId="77777777" w:rsidR="006A4F56" w:rsidRPr="00E44E4D" w:rsidRDefault="006A4F56" w:rsidP="006A4F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bidi="te-IN"/>
        </w:rPr>
      </w:pPr>
      <w:r w:rsidRPr="00E44E4D">
        <w:rPr>
          <w:cs/>
          <w:lang w:bidi="te-IN"/>
        </w:rPr>
        <w:t>ఒకవేళ కౌలు/లీజు దారుడు ఏదైనా భాగస్వామ్య సంస్థ /కంపెనీ అయిన</w:t>
      </w:r>
      <w:r w:rsidRPr="00E44E4D">
        <w:rPr>
          <w:lang w:bidi="te-IN"/>
        </w:rPr>
        <w:t xml:space="preserve">, </w:t>
      </w:r>
      <w:r w:rsidRPr="00E44E4D">
        <w:rPr>
          <w:cs/>
          <w:lang w:bidi="te-IN"/>
        </w:rPr>
        <w:t>అట్టి లీజు దారులు</w:t>
      </w:r>
      <w:r w:rsidRPr="00E44E4D">
        <w:rPr>
          <w:lang w:bidi="te-IN"/>
        </w:rPr>
        <w:t>,</w:t>
      </w:r>
      <w:r w:rsidRPr="00E44E4D">
        <w:rPr>
          <w:cs/>
          <w:lang w:bidi="te-IN"/>
        </w:rPr>
        <w:t xml:space="preserve"> వారి భాగస్వామ్యమునకు ఋజువుగా భాగస్వామ్య ఒప్పంద పత్రం లేదా ధృవ పత్రం లేదా రిజిష్టరు చేయబడిన పత్రములు టెండరు దాఖలు చేసే సమయములోనే టెండరుతో పాటుగా  సమర్పించవలసి ఉంటుంది.</w:t>
      </w:r>
    </w:p>
    <w:p w14:paraId="0C6F968E" w14:textId="77777777" w:rsidR="00C45CBA" w:rsidRPr="00E44E4D" w:rsidRDefault="006A4F56" w:rsidP="00C45C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bidi="te-IN"/>
        </w:rPr>
      </w:pPr>
      <w:r w:rsidRPr="00E44E4D">
        <w:rPr>
          <w:cs/>
          <w:lang w:bidi="te-IN"/>
        </w:rPr>
        <w:t>లీజు /కౌలు నియమ నిబంధనలను కౌలు/లీజు దారుడు పాటించక పోయినా/వ్యతిరేకించినా లీజు ఒప్పందము రద్దు చేయబడును మరియు లీజు దారుడు తితిదేనకు చెల్లించిన ఇ.ఎ</w:t>
      </w:r>
      <w:r w:rsidRPr="00E44E4D">
        <w:rPr>
          <w:lang w:bidi="te-IN"/>
        </w:rPr>
        <w:t>o.</w:t>
      </w:r>
      <w:r w:rsidRPr="00E44E4D">
        <w:rPr>
          <w:cs/>
          <w:lang w:bidi="te-IN"/>
        </w:rPr>
        <w:t>డి.ధరావత్తు మొత్తమును ఎట్టి పరిస్థితులలోనూ తిరిగి ఇవ్వబ</w:t>
      </w:r>
      <w:r w:rsidR="0027323C" w:rsidRPr="00E44E4D">
        <w:rPr>
          <w:cs/>
          <w:lang w:bidi="te-IN"/>
        </w:rPr>
        <w:t>డదు</w:t>
      </w:r>
      <w:r w:rsidRPr="00E44E4D">
        <w:rPr>
          <w:cs/>
          <w:lang w:bidi="te-IN"/>
        </w:rPr>
        <w:t>.</w:t>
      </w:r>
    </w:p>
    <w:p w14:paraId="2FEF6A14" w14:textId="77777777" w:rsidR="00555BCB" w:rsidRPr="00C90D76" w:rsidRDefault="00C45CBA" w:rsidP="00555B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color w:val="FF0000"/>
          <w:cs/>
          <w:lang w:bidi="te-IN"/>
        </w:rPr>
      </w:pPr>
      <w:r w:rsidRPr="00E44E4D">
        <w:rPr>
          <w:cs/>
          <w:lang w:bidi="te-IN"/>
        </w:rPr>
        <w:t xml:space="preserve">తి.తి.దే. వారు నిర్ణయించిన ప్రకారం (ఇ.ఎం.డి. కొరకు తి.తి.దే. నిర్దేశించిన ప్రకారం) డిడిలను జతపరచకుండా సమర్పించిన/దాఖలు చేసిన దరఖాస్తులు తిరస్కరించబడును . </w:t>
      </w:r>
    </w:p>
    <w:p w14:paraId="0EC5465A" w14:textId="77777777" w:rsidR="00555BCB" w:rsidRPr="00C90D76" w:rsidRDefault="00555BCB" w:rsidP="00555B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bidi="te-IN"/>
        </w:rPr>
      </w:pPr>
      <w:r w:rsidRPr="00C90D76">
        <w:rPr>
          <w:rFonts w:asciiTheme="minorBidi" w:hAnsiTheme="minorBidi"/>
          <w:cs/>
          <w:lang w:bidi="te-IN"/>
        </w:rPr>
        <w:t>కౌలు దారు కౌలు కాలములో ఎట్టి పరిస్థితులలోనూ కౌలుపై జారీచేసిన తిరుమల తిరుపతి దేవస్థానముల వ్యవసాయ భూమి లో వ్యవసాయము మాత్రమే చేయవలెను</w:t>
      </w:r>
      <w:r w:rsidRPr="00C90D76">
        <w:rPr>
          <w:rFonts w:asciiTheme="minorBidi" w:hAnsiTheme="minorBidi" w:cs="Times New Roman"/>
          <w:rtl/>
        </w:rPr>
        <w:t xml:space="preserve"> </w:t>
      </w:r>
      <w:r w:rsidRPr="00C90D76">
        <w:rPr>
          <w:rFonts w:asciiTheme="minorBidi" w:hAnsiTheme="minorBidi"/>
          <w:cs/>
          <w:lang w:bidi="te-IN"/>
        </w:rPr>
        <w:t>సదరు</w:t>
      </w:r>
      <w:r w:rsidRPr="00C90D76">
        <w:rPr>
          <w:rFonts w:asciiTheme="minorBidi" w:hAnsiTheme="minorBidi" w:cs="Times New Roman"/>
          <w:rtl/>
        </w:rPr>
        <w:t xml:space="preserve">  </w:t>
      </w:r>
      <w:r w:rsidRPr="00C90D76">
        <w:rPr>
          <w:rFonts w:asciiTheme="minorBidi" w:hAnsiTheme="minorBidi"/>
          <w:cs/>
          <w:lang w:bidi="te-IN"/>
        </w:rPr>
        <w:t>వ్యవసాయ భూమి యొక్క హద్దులను మార్చుట</w:t>
      </w:r>
      <w:r w:rsidRPr="00C90D76">
        <w:rPr>
          <w:rFonts w:asciiTheme="minorBidi" w:hAnsiTheme="minorBidi" w:cs="Times New Roman"/>
          <w:rtl/>
        </w:rPr>
        <w:t xml:space="preserve"> </w:t>
      </w:r>
      <w:r w:rsidRPr="00C90D76">
        <w:rPr>
          <w:rFonts w:asciiTheme="minorBidi" w:hAnsiTheme="minorBidi"/>
          <w:cs/>
          <w:lang w:bidi="te-IN"/>
        </w:rPr>
        <w:t>గాని</w:t>
      </w:r>
      <w:r w:rsidRPr="00C90D76">
        <w:rPr>
          <w:rFonts w:asciiTheme="minorBidi" w:hAnsiTheme="minorBidi"/>
        </w:rPr>
        <w:t>,</w:t>
      </w:r>
      <w:r w:rsidRPr="00C90D76">
        <w:rPr>
          <w:rFonts w:asciiTheme="minorBidi" w:hAnsiTheme="minorBidi"/>
          <w:cs/>
          <w:lang w:bidi="te-IN"/>
        </w:rPr>
        <w:t xml:space="preserve"> భూమిని త్రవ్వుట గాని</w:t>
      </w:r>
      <w:r w:rsidRPr="00C90D76">
        <w:rPr>
          <w:rFonts w:asciiTheme="minorBidi" w:hAnsiTheme="minorBidi"/>
        </w:rPr>
        <w:t>,</w:t>
      </w:r>
      <w:r w:rsidRPr="00C90D76">
        <w:rPr>
          <w:rFonts w:asciiTheme="minorBidi" w:hAnsiTheme="minorBidi"/>
          <w:cs/>
          <w:lang w:bidi="te-IN"/>
        </w:rPr>
        <w:t xml:space="preserve"> సదరు భూమిలోని మట్టిని రవాణా చేయుటకాని చేయరాదు. ఈ నిబంధనలు వ్యతిరేకించినా</w:t>
      </w:r>
      <w:r w:rsidRPr="00C90D76">
        <w:rPr>
          <w:rFonts w:asciiTheme="minorBidi" w:hAnsiTheme="minorBidi"/>
          <w:lang w:bidi="te-IN"/>
        </w:rPr>
        <w:t>,</w:t>
      </w:r>
      <w:r w:rsidRPr="00C90D76">
        <w:rPr>
          <w:rFonts w:asciiTheme="minorBidi" w:hAnsiTheme="minorBidi" w:hint="cs"/>
          <w:cs/>
          <w:lang w:bidi="te-IN"/>
        </w:rPr>
        <w:t xml:space="preserve"> అతిక్రమించినా ఎట్టువంటి నోటీసు జారీచేయకనే తదుపరి కౌలును రద్దుపరుస్తూ సదరు కౌలు దారు చేల్లి</w:t>
      </w:r>
      <w:r w:rsidRPr="00C90D76">
        <w:rPr>
          <w:rFonts w:asciiTheme="minorBidi" w:hAnsiTheme="minorBidi"/>
          <w:lang w:bidi="te-IN"/>
        </w:rPr>
        <w:t>o</w:t>
      </w:r>
      <w:r w:rsidRPr="00C90D76">
        <w:rPr>
          <w:rFonts w:asciiTheme="minorBidi" w:hAnsiTheme="minorBidi" w:hint="cs"/>
          <w:cs/>
          <w:lang w:bidi="te-IN"/>
        </w:rPr>
        <w:t xml:space="preserve">చిన (ఇ.యమ్.డి)ను తి.తి.దే ఖాతాకు జమచేయడం జరుగుతుంది. </w:t>
      </w:r>
    </w:p>
    <w:p w14:paraId="4128B04E" w14:textId="77777777" w:rsidR="00AE5AAB" w:rsidRDefault="00AE5AAB" w:rsidP="00C90D76">
      <w:pPr>
        <w:spacing w:after="0" w:line="240" w:lineRule="auto"/>
        <w:ind w:left="720"/>
        <w:contextualSpacing/>
        <w:rPr>
          <w:lang w:bidi="te-IN"/>
        </w:rPr>
      </w:pPr>
    </w:p>
    <w:p w14:paraId="194F6CF4" w14:textId="77777777" w:rsidR="009E7B79" w:rsidRDefault="00C90D76" w:rsidP="009E7B79">
      <w:pPr>
        <w:spacing w:after="0" w:line="240" w:lineRule="auto"/>
        <w:ind w:left="5040" w:firstLine="720"/>
        <w:contextualSpacing/>
        <w:rPr>
          <w:lang w:bidi="te-IN"/>
        </w:rPr>
      </w:pPr>
      <w:r>
        <w:rPr>
          <w:rFonts w:ascii="Gautami" w:hAnsi="Gautami" w:cs="Gautami" w:hint="cs"/>
          <w:cs/>
          <w:lang w:bidi="te-IN"/>
        </w:rPr>
        <w:t xml:space="preserve"> </w:t>
      </w:r>
      <w:r w:rsidR="009E7B79">
        <w:rPr>
          <w:rFonts w:ascii="Gautami" w:hAnsi="Gautami" w:cs="Gautami"/>
          <w:lang w:bidi="te-IN"/>
        </w:rPr>
        <w:t>Sd/-</w:t>
      </w:r>
      <w:r w:rsidR="009E7B79" w:rsidRPr="00E44E4D">
        <w:rPr>
          <w:rFonts w:ascii="Gautami" w:hAnsi="Gautami" w:cs="Gautami" w:hint="cs"/>
          <w:cs/>
          <w:lang w:bidi="te-IN"/>
        </w:rPr>
        <w:t>ఎస్టేట్ ఆఫీసర్</w:t>
      </w:r>
    </w:p>
    <w:p w14:paraId="17139972" w14:textId="77777777" w:rsidR="009E7B79" w:rsidRDefault="009E7B79" w:rsidP="009E7B79">
      <w:pPr>
        <w:spacing w:after="0" w:line="240" w:lineRule="auto"/>
        <w:contextualSpacing/>
        <w:rPr>
          <w:lang w:bidi="te-IN"/>
        </w:rPr>
      </w:pPr>
      <w:r>
        <w:rPr>
          <w:rFonts w:hint="cs"/>
          <w:cs/>
          <w:lang w:bidi="te-IN"/>
        </w:rPr>
        <w:t xml:space="preserve">                                                                      </w:t>
      </w:r>
      <w:r w:rsidRPr="00E44E4D">
        <w:rPr>
          <w:rFonts w:hint="cs"/>
          <w:cs/>
          <w:lang w:bidi="te-IN"/>
        </w:rPr>
        <w:t xml:space="preserve">  తిరుమల తిరుపతి దేవస్థానములు</w:t>
      </w:r>
      <w:r>
        <w:rPr>
          <w:rFonts w:hint="cs"/>
          <w:lang w:bidi="te-IN"/>
        </w:rPr>
        <w:t>,</w:t>
      </w:r>
      <w:r w:rsidRPr="00E44E4D">
        <w:rPr>
          <w:rFonts w:hint="cs"/>
          <w:cs/>
          <w:lang w:bidi="te-IN"/>
        </w:rPr>
        <w:t xml:space="preserve"> తిరుపతి</w:t>
      </w:r>
    </w:p>
    <w:p w14:paraId="65F264DB" w14:textId="77777777" w:rsidR="009E7B79" w:rsidRDefault="009E7B79" w:rsidP="009E7B79">
      <w:pPr>
        <w:spacing w:after="0" w:line="240" w:lineRule="auto"/>
        <w:contextualSpacing/>
        <w:rPr>
          <w:lang w:bidi="te-IN"/>
        </w:rPr>
      </w:pPr>
    </w:p>
    <w:p w14:paraId="1F14197A" w14:textId="77777777" w:rsidR="009E7B79" w:rsidRDefault="009E7B79" w:rsidP="009E7B79">
      <w:pPr>
        <w:spacing w:after="0" w:line="240" w:lineRule="auto"/>
        <w:contextualSpacing/>
        <w:rPr>
          <w:lang w:bidi="te-IN"/>
        </w:rPr>
      </w:pPr>
    </w:p>
    <w:p w14:paraId="612210B8" w14:textId="77777777" w:rsidR="009E7B79" w:rsidRDefault="009E7B79" w:rsidP="009E7B79">
      <w:pPr>
        <w:spacing w:after="0" w:line="240" w:lineRule="auto"/>
        <w:contextualSpacing/>
        <w:rPr>
          <w:lang w:bidi="te-IN"/>
        </w:rPr>
      </w:pPr>
    </w:p>
    <w:p w14:paraId="72E853E8" w14:textId="77777777" w:rsidR="009E7B79" w:rsidRDefault="009E7B79" w:rsidP="009E7B79">
      <w:pPr>
        <w:spacing w:after="0" w:line="240" w:lineRule="auto"/>
        <w:contextualSpacing/>
        <w:rPr>
          <w:lang w:bidi="te-IN"/>
        </w:rPr>
      </w:pPr>
    </w:p>
    <w:p w14:paraId="55E7EF27" w14:textId="77777777" w:rsidR="009E7B79" w:rsidRPr="00E44E4D" w:rsidRDefault="009E7B79" w:rsidP="009E7B79">
      <w:pPr>
        <w:spacing w:after="0" w:line="240" w:lineRule="auto"/>
        <w:contextualSpacing/>
        <w:rPr>
          <w:lang w:bidi="te-IN"/>
        </w:rPr>
      </w:pP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  <w:t xml:space="preserve">       SUPERINTENDENT</w:t>
      </w:r>
    </w:p>
    <w:p w14:paraId="69ACBBEA" w14:textId="3DCE9F62" w:rsidR="00C45CBA" w:rsidRPr="00035F23" w:rsidRDefault="00C45CBA" w:rsidP="009E7B79">
      <w:pPr>
        <w:spacing w:after="0" w:line="240" w:lineRule="auto"/>
        <w:ind w:left="5040" w:firstLine="720"/>
        <w:contextualSpacing/>
        <w:rPr>
          <w:sz w:val="30"/>
          <w:szCs w:val="30"/>
          <w:lang w:bidi="te-IN"/>
        </w:rPr>
      </w:pPr>
    </w:p>
    <w:sectPr w:rsidR="00C45CBA" w:rsidRPr="00035F23" w:rsidSect="00677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A4935"/>
    <w:multiLevelType w:val="hybridMultilevel"/>
    <w:tmpl w:val="02CA4AFE"/>
    <w:lvl w:ilvl="0" w:tplc="E3FCE24C">
      <w:numFmt w:val="bullet"/>
      <w:lvlText w:val="-"/>
      <w:lvlJc w:val="left"/>
      <w:pPr>
        <w:ind w:left="1080" w:hanging="360"/>
      </w:pPr>
      <w:rPr>
        <w:rFonts w:ascii="Gautami" w:eastAsiaTheme="minorHAnsi" w:hAnsi="Gautami" w:cs="Gautam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FE13A6"/>
    <w:multiLevelType w:val="hybridMultilevel"/>
    <w:tmpl w:val="829E65CE"/>
    <w:lvl w:ilvl="0" w:tplc="0E4CF4A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837C4"/>
    <w:multiLevelType w:val="hybridMultilevel"/>
    <w:tmpl w:val="3BD862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51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341629">
    <w:abstractNumId w:val="0"/>
  </w:num>
  <w:num w:numId="3" w16cid:durableId="1155611095">
    <w:abstractNumId w:val="1"/>
  </w:num>
  <w:num w:numId="4" w16cid:durableId="2146848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9C"/>
    <w:rsid w:val="00032E6C"/>
    <w:rsid w:val="00035F23"/>
    <w:rsid w:val="00126833"/>
    <w:rsid w:val="00146681"/>
    <w:rsid w:val="00147068"/>
    <w:rsid w:val="001D7B89"/>
    <w:rsid w:val="00235E80"/>
    <w:rsid w:val="00251301"/>
    <w:rsid w:val="00271EB4"/>
    <w:rsid w:val="0027323C"/>
    <w:rsid w:val="002B1BC9"/>
    <w:rsid w:val="002B5F24"/>
    <w:rsid w:val="003000CD"/>
    <w:rsid w:val="003032BD"/>
    <w:rsid w:val="00356776"/>
    <w:rsid w:val="00387D89"/>
    <w:rsid w:val="003C3CAF"/>
    <w:rsid w:val="004C2A9D"/>
    <w:rsid w:val="004D2984"/>
    <w:rsid w:val="004F36A3"/>
    <w:rsid w:val="004F5B46"/>
    <w:rsid w:val="005448F0"/>
    <w:rsid w:val="00555BCB"/>
    <w:rsid w:val="005712E7"/>
    <w:rsid w:val="0059029C"/>
    <w:rsid w:val="006650F3"/>
    <w:rsid w:val="006770A7"/>
    <w:rsid w:val="006A4F56"/>
    <w:rsid w:val="00713803"/>
    <w:rsid w:val="007C7AFF"/>
    <w:rsid w:val="00847D0D"/>
    <w:rsid w:val="00883153"/>
    <w:rsid w:val="008A3FC2"/>
    <w:rsid w:val="009762EE"/>
    <w:rsid w:val="009E6DC5"/>
    <w:rsid w:val="009E7B79"/>
    <w:rsid w:val="00A70676"/>
    <w:rsid w:val="00AE5AAB"/>
    <w:rsid w:val="00AF2F5A"/>
    <w:rsid w:val="00B7195C"/>
    <w:rsid w:val="00B876C4"/>
    <w:rsid w:val="00B9707D"/>
    <w:rsid w:val="00BF551C"/>
    <w:rsid w:val="00C43904"/>
    <w:rsid w:val="00C45CBA"/>
    <w:rsid w:val="00C8640D"/>
    <w:rsid w:val="00C90D76"/>
    <w:rsid w:val="00CC2D37"/>
    <w:rsid w:val="00CD2AAA"/>
    <w:rsid w:val="00CE591B"/>
    <w:rsid w:val="00D10962"/>
    <w:rsid w:val="00D43F1D"/>
    <w:rsid w:val="00DD2B7F"/>
    <w:rsid w:val="00E26927"/>
    <w:rsid w:val="00E44E4D"/>
    <w:rsid w:val="00E61255"/>
    <w:rsid w:val="00EB250F"/>
    <w:rsid w:val="00EF11C9"/>
    <w:rsid w:val="00EF6F85"/>
    <w:rsid w:val="00F20254"/>
    <w:rsid w:val="00FA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125F"/>
  <w15:docId w15:val="{88A05E9E-19D2-4C83-9C6C-04B89E02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C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3F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3F1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REVENUE TPT</dc:creator>
  <cp:keywords/>
  <dc:description/>
  <cp:lastModifiedBy>ttddellb9w1nz3@outlook.com</cp:lastModifiedBy>
  <cp:revision>2</cp:revision>
  <cp:lastPrinted>2021-10-25T11:48:00Z</cp:lastPrinted>
  <dcterms:created xsi:type="dcterms:W3CDTF">2026-05-29T06:49:00Z</dcterms:created>
  <dcterms:modified xsi:type="dcterms:W3CDTF">2026-05-29T06:49:00Z</dcterms:modified>
</cp:coreProperties>
</file>